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ԵՔ-ԷԱՃԾՁԲ-25/155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Ամանորի և Սուրբ Ծննդյան տոների կապակցությամբ Արաբկիր վարչական շրջանի տարածքի ձևավորման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ԵՔ-ԷԱՃԾՁԲ-25/155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Ամանորի և Սուրբ Ծննդյան տոների կապակցությամբ Արաբկիր վարչական շրջանի տարածքի ձևավորման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Ամանորի և Սուրբ Ծննդյան տոների կապակցությամբ Արաբկիր վարչական շրջանի տարածքի ձևավորման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ԵՔ-ԷԱՃԾՁԲ-25/155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Ամանորի և Սուրբ Ծննդյան տոների կապակցությամբ Արաբկիր վարչական շրջանի տարածքի ձևավորման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4.6668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446.61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2025.10.21. 09:15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ԵՔ-ԷԱՃԾՁԲ-25/155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ԵՔ-ԷԱՃԾՁԲ-25/155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«ԵՔ-ԷԱՃԾՁԲ-25/155»*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«ԵՔ-ԷԱՃԾՁԲ-25/155»*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և Սուրբ Ծննդյան տոների կապակցությամբ Արաբկիր վարչական շրջանի տարածքի ձևավորում՝
Աշխատանքների հստակ կազմակերպման համար անհրաժեշտ է հետևել տեխնիկական առաջադրանքով նախատեսված դրույթներին և առաջարկություններին:
Տոնական լուսավորության սարքավորումների տեղադրման համար անհրաժեշտ ենթակառուցվածքի ապահովման աշխատանքներ․
Տոնական լուսավորության սարքավորումների տեղադրումն ապահովելու համար կատարողը պարտավորվում է պատվիրատուի կողմից ցուցված վայրերում ապահովել անհրաժեշտ ենթակառուցվածք (այսուհետ՝ Ենթակառուցվածք)։ Ենթակառուցվածքի ապահովումը ենթադրում է ճոպանների, էլեկտրալարերի, ամրանների և Տոնական լուսավորության տեղադրման համար անհրաժեշտ այլ պարագաների մոնտաժում (ամրացում, ներդրում, փոխարինում, վերանորոգում), ինչն ուղեկցվելու է այդ ենթակառուցվածքի ապահովմանը խոչընդոտող առկա ենթակառուցվածքի տարրերի ապամոնտաժմամբ։
Նշված ենթակառուցվածքի ապահովումը ենթադրելու է մասնագիտացված աշխատուժի ներգրավում, վերամբարձներով, որոշ դեպքերում նաև փողոցների փակման անհրաժեշտությամբ, ինչի մասին կատարողը պետք է նախապես տեղեկացնի պատվիրատուին՝ ակնկալելով նրա օժանդակությունը ոստիկանության հետ աշխատանքներում։ Ենթակառուցվածքների ստեղծման գործընթացում պետք է ապահովվի կիրառելի անվտանգության կանոնների խիստ պահպանումը, հաշվի առնելով նաև երրորդ անձի վնաս հասցնելու հնարավորությունը՝ հատուկ ապահովագրական աշխատանքներ ներառելով։ Աշխատանքներ իրականացնելու համար անհրաժեշտաբար փակված երթևեկելի կամ հետիոտների համար նախատեսված հատվածները պետք է շրջափակվեն հատուկ երիզներով, ինչպես նաև պետք է տպագրվեն պաստառներ, որոնց միջոցով կարճ կբացատրվի, թե ինչ աշխատանքներ են իրականացվում՝ հայցելով քաղաքացիների ներողամտությունը պատճառված անհարմարությունների համար։ Աշխատանքների իրականացմանը պետք է ներգրավվեն մասնագետներ, որոնք ունեն պահանջվող աշխատանքի բնույթի աշխատանքի իրականացման փորձ։ Ենթակառուցվածքը ապահովելու փաստը պատվիրատուի կողմից ընդունվելուց հետո կատարողը պատասխանատվություն չի կրում դրա բաղադրատարրերի պահպանության համար: Պատվիրատուի կողմից նշված վայրերում Ենթակառուցվածքի ապահովման փաստը պատվիրատուի կողմից ընդունմամբ ավարտվում է աշխատանքների մատուցման առաջին փուլը։
Տոնական զարդարման հատվածների նկարագրում:
Արաբկիր վարչական շրջանի ամանորյա ձևավորում, մասնավորապես՝ 
1.	Բաղրամյան պողոտա, 
2.	Կիևյան փողոց, 
3.	Կոմիտասի պողոտա
4.	Կասյան-Բաղրամյան-Վազգեն առաջին Կաթողիկոս էստակադա
5.	Դավթյանի անվան և Արաբկիր զբոսայգի մուտքեր
6.	Արաբկիր վարչական շրջանի վարչական շենքի ձևավորման ծառայություններ
1. Բաղրամյան պողոտաի տոնական ձևավորում, որը ներառում է 
Բաղրամյան պողոտայի՝ Պռոշյան խաչմերուկից սկսած մինչև Բարեկամության մետրոյի էստակադայի սկիզբ։ Փողոցի երկու կողմում առկա 58 (29x2) հենասյուներից դեպի մյուս կողմի հենասյուն պետք է ամրացված լինի առնվազն 1 սմ հաստությամբ մետաղական լար՝ ընդհանուր 1500-2000մ երկարությամբ։ Մետաղական լարերը պետք է ամրացվեն հենասյունից առնվազն 120 հատ ամրակով։  Ընդհանուր հենասյուներից պետք է կախվեն 110-120 հատ ամանորյա դեկորներ: Յուրաքանչյուր դեկորի վերջնական քանակները համաձայնեցնել Պատվիրատուի հետ: Բաղրամյան պողոտա - Օրբելի Եղբայրների փողոց խաչմերուկում գոյություն ունեցող մետաղական գունդը պատել լուսավորությամբ: 
Դեկորների տեսակներ (ընթացքում կարող են փոփոխվել)` Եղևնի - բարձրություն՝ առնվազն 110սմ, լայնք՝ 80սմ-85սմ, Խաղալիք - տրամագիծ մեծ՝ 100սմ-110սմ տրամագիծ փոքր՝ 60սմ-70սմ Տուփ - դրսի բարձրություն՝ 100սմ-110սմ դրսի լայնք՝ 100սմ-110սմ ներսի բարձրություն՝ 70սմ-80սմ ներսի լայնք՝ 70սմ-80սմ: Դեկորները պետք է պատրաստված լինեն առնվազն 3 սմ հաստությամբ մետաղյա կարկասից, լինեն փոշեներկված սպիտակ գույնով, դրանց վրայով պետք է անցկացված լինեն սիլիկոնե ճկվող լեդ լույսեր՝ երկկողմանի (լուսերից յուրաքանչյուրը իր սնուցման բլոկով, և պետք է աշխատեն առնվազն 220Վ հաստատուն հոսանքով)։ 
Տեխնիկական մաս 
Հոսանքի լար՝ 1000-1500մ (առնվազն՝ 2x1 հաստությամբ),  Ամրացման խոմուտներ՝ առնվազն 60 տուփ (առնվազն՝ 6000 հատ),  Մետաղական լար 1000-1500մ՝ 1 սմ հատությամբ, Վերամբարձ կռունկ 2 հատ՝ մոտավոր 7 օր աշխատանքով։ 
2. Կիևյան փողոցի տոնական ձևավորում, որը ներառում է Կիևյան փողոցը Բարեկամության մետրոյի էստակադայից սկսած մինչև Կիևյան կամուրջի սկիզբ:  Փողոցի 2 կողմերում առկա 68 (34x2) հենասյուներից  դեպի մյուս կողմի հենասյուներ պետք է ամրացված լինեն առնվազն 1.5սմ հաստությամբ  մետաղական լարեր՝ ընդհանուր 1000-1500մ երկարությամբ: Մետաղական լարերը պետք է ամրացվեն հենասյուներին առնվազն 120 հատ ամրակով: Հենասյուներից պետք է կախվեն 120-130 հատ ամանորյա դեկորներ, այդ թվում՝ Զանգ - տրամագիծը՝ 60սմ-80սմ, բարձրությունը՝ 70-90սմ, Փաթիլ-լայնությունը՝ 60սմ-80սմ, բարձրությունը՝ 70-90սմ Աստղ - լայնությունը՝ 60սմ-80սմ, բարձրությունը՝ 60սմ-80սմ: Յուրաքանչյուր դեկորի վերջնական քանակները համաձայնեցնել Պատվիրատուի հետ: Դեկորները պետք է պատրաստված լինեն մետաղյա առնվազն 3 սմ հաստությամբ կարկասից, լինեն փոշեներկված սպիտակ գույնուվ, դրանց վրայով պետք է անցկացված լինեն սիլիկոնե, ճկվող լեդ լույսեր (լուսերից յուրաչանչյուրը իր սնուցման բլոկով և պետք է աշխատեն առնվազն 220Վ հաստատուն հոսանքով)։ 
Տեխնիկական մաս 
Հոսանքի լար 1000-1500 (առնվազն՝ 2x1 հաստությամբ), ամրացման խամուտներ՝ առնվազն 60 տուփ (առնվազն 6000 հատ), վերամբարձ կռունկ 2 հատ՝ մոտավոր 10-12 օր աշխատանքով։ 
3. Կոմիտաս պողոտայի տոնական ձևավորում, որը ներառում է  
Կոմիտասի պողոտան՝ Կոմիտաս-Գյուլբենկյան խաչմերուկից մինչև Կոմիտաս-Շիրվանզադե խաչմերուկ։ Կոմիտասի պողոտայի երկու կողմում առկա 164 (86x2) 
յուրաքանչյուր սյունից պետք է կախվեն ամանորյա դեկորներ՝ Զանգ - տրամագիծը՝ 60սմ-80սմ, բարձրությունը՝ 70-90սմ, Փաթիլ - լայնությունը՝ 60սմ-80սմ, բարձրությունը՝ 70-90սմ, Աստղ - լայնությունը՝ 60սմ-80սմ, բարձրությունը՝ 60սմ-80սմ: Յուրաքանչյուր դեկորի վերջնական քանակները համաձայնեցնել Պատվիրատուի հետ: Դեկորները պետք է ունենան  առնվազն 3 սմ հաստությամբ մետաղյա կարկաս, լինեն փոշեներկված սպիտակ գույնով, դրանց վրա անցկացված լինեն սիլիկոնե, լեդ լույսեր (լուսերից յուրաչանչյուրը իր սնուցման բլոկով և պետք է աշխատեն առնվազն 220Վ հաստատուն հոսանքով)։ 
Տեխնիկական մաս 
Հոսանքի լար 1500մ-2000մ (առնվազն 2x1 հաստությամբ), ամրացման խոմուտներ՝ առնվազն 60 տուփ (6000 հատ), 2 վերամբարձ կռունկ՝ 4-6 օր աշխատանքով: 
4. Կասյան-Բաղրամյան-Վազգեն առաջին Կաթողիկոս էստակադայի ամբողջ երկայնքով /240մ/ ամանորյա լույսերի մոնտաժում և ապամոնտաժում՝ կամարի տեսքով, որի համար անհրաժեշտ կլինի ձեռք բերել 15000մ երկարությամբ լույսեր /ԼԵԴ լույսեր/: Լուսավորության անցկացման սկզբում ստուգել գոյություն ունեցող մետաղական կարկասը և անհրաժեշտության դեպքում վերանորոգել այլ: Լուսավորության նախընտրելի գույնը՝ կապույտ կամ դեղին՝ նախօրոք համաձայնեցնել Պատվիրատուի հետ:
Լուսավորության սխեմաները կատարել այնպես, որ մեկ կամ երկու հատ լայնքով անցնող զարդարանքների փչանալու պարագայում մնացած լուսավորությունները աշխատեն:
5. Վ.Դավթյանի անվան և Նոր Արաբկիր այգիների գլխավոր մուտքերի տոնական ձևավորում, այդ թվում՝
•	Վ.Դավթյանի անվան այգու մուտքը Կոմիտասի պողոտայի կողմից կամարի տեսքով (20x20սմ հաստությամբ քառանկյուն խողովակ, լայնությունը 3մ, բարձրությունը 2,7մ) լուսավորել վրան տեղադրելով տոնին համահունչ «2026» գրությունը՝ մետաղական կարկասով, ճկվող լեդ լուսյերով, 220Վ հաստատուն հոսանքով գրառում :
•	Նոր Արաբկիր զբոսայգու մուտքի գեղեցիկ զարդարում՝ կամարաձև լուսավորություն (20x20սմ հաստությամբ քառանկյուն խողովակ, լայնությունը 3մ, բարձրությունը 2,7մ) և տոնին համահունչ «2026» գրությունը՝ մետաղական կարկասով, ճկվող լեդ լուսյերով, 220Վ հաստատուն հոսանքով գրառում:
	6. Արաբկիր վարչական շրջանի ղեկավարի աշխատակազմի նստավայի մուտքի շվաքարանի մետաղական կարկասին ամրացնել արհեստական եղևնու ճյուղեր գեղեցիկ գիրլյանդայի տեսքով լուսավորված անձրևային կաթիլներ: Նաև շվաքարանի երկաթե կարկասից կախել ՛՛2026՛՛ թվերը գեղեցիկ լուսավորված՝ մետաղական կարկասի տեղադրում՝ փոշեներկված սպիտակ գույնով, սիլիկոնե ճկվող լեդ լույսով։ • Աշխատելու է առանձին սնուցման բլոկով 220Վ հաստատուն հոսանքով։  • Կարկասի բարձրությունը պետք է լինի  110-120 սմ, երկարությունը՝  2-2,5մ։ Բոլոր Դեկորների էսքիզները, գույների համադրությունը, վերջնական տեղակայումը  նախապես պետք է  համաձայնեցնել Պատվիրատուի  հետ։
Բոլոր Դեկորների էսքիզները, գույների համադրությունը, վերջնական տեղակայումը  նախապես պետք է  համաձայնեցնել Պատվիրատուի  հետ։ Ամանորյա ձևավորման ժամանակ մրցույթում կատարողը պետք է օգտագործի ինչպես նոր, այնպես էլ  վարչական շրջանում նախորդ տարիներից առկա ամանորյա ձևավորման դեկորները, լուսային զարդարանքները, սարքավորումները: Ծառայությունների գինը ներառում է տեղադրումը, ընթացիկ սպասարկումը, ապամոնտաժումը, ապամոնատժումից հետո գույքը պատշաճ վիճակում Պատվիրատուի պահեստ տեղափոխումը /հասցեն համաձայնեցնել Պատվիրատուի հետ/: Եթե Ենթակառուցվածքի ապահովումը առանձին շենքերի վրա ենթադրել է անցքերի առաջացում, ապա կատարողի կողմից Տոնական լուսավորության սարքավորումների և /կամ/ Ենթակառուցվաքների ապամոնտաժումից հետո կամ դրան զուգահեռ շենքի արտաքին տեսքը պետք է վերականգնվի անցքերի լցման միջոցով։ Պատվիրատուի հետ ճշտել, թե որ ենթակառուցվածքի ապամոնտաժում չի իրականացվելու և այն շարունակելու է մնալ օգտագործելի՝ հաջորդ տարիների տոնական լուսավորությունը կազմակերպելու նպատակով, բացառությամբ այն դեպքերի, երբ պատվիրատուի կողմից կտրվի դրա կամ դրա առանձին մասերի ապամոնտաժման ցուցում։ Տրամադրել Կատարողի կողմից ծառայությունները կարգավորող պատասխանատուի հեռախոսահամար, ով հասանելի կլինի տոնական լոսավորության մոնտաժման սկզբից մինչև ապամոնտաժման ավարտը:  Կատարված ձևավորման սպասարկումը ինչպես նաև ապամոնտաժումը պետք է իրականացվի կատարողի կողմից իր միջոցներով պատվիրատուի կողմից նշված ժամկետներում: Կատարողը ապահովում է լուսային զարդարանքների անխափան աշխատանքը և վնասված լամպերի, լուսադիոդային լարանցումների, լուսային շղթաների, սարքավորումների և այլն հրատապ փոխարինում 24 ժամյա գրաֆիկով, որը ներառվում է Պայմանագրի գնի մեջ: «ԵրՔաղԼույս» ՓԲԸ հետ համաձայնեցնել էլեկտրասնուցման աղբյուրի, լուսավորման անցկացման, լույսերի տեսակի և մալուխների անցկացման իրականացումը:
Լուսային զարդերի մոնտաժումը իրականացնել ՙՙՊայմանագիրը ուժի մեջ մտնելու հաջորդ օրվանից՚՚ մինչև 06.12.2025թ. ժամանակահատվածում: Մոնտաժման ընթացքում կատարել տեղադրված լուսավորության փուլային փորձարկումները: 2025թ. դեկտեմբերի 06-10-ին կատարել Պայմանագրում նշված աշխատանքների և պիտույքների ամբողջական և վերջնական փորձարկում:
Պայմանագրի գնի մեջ ներառված է տոնական լուսավորության իրականացման և տոնական օրերի ողջ ընթացքում՝ 24 ժամյա գրաֆիկով լուսավորության սարքերի, լարանցումների, վնասված լապտերների փոխարինման, լուսային շղթաների փոխարինման կամ վերանորոգման, լամպերի հրատապ սպասարկումը, ինչպես նաև նշված ձևավորումների ապամոնտաժումները: 
Տոնական ձևավորման ընթացքում ձեռք բերված բոլոր նոր սարքավորումները (լույսերը, լարանցումները, սարքավորումները և այլն) հանդիսանում են Պատվիրատույի սեփականությունը:  Սարքավորումների ապամոնտաժումը պետք է կատարվի խնայողաբար՝ հնարավորինս չվնասելով գույքը: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10.12.2025թ.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