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համակարգչային տեխնիկայի և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համակարգչային տեխնիկայի և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համակարգչային տեխնիկայի և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համակարգչային տեխնիկայի և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տեխնիկական բնութագրում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 Display ոչ պակաս 23.8 դույմ, FHD 1920 x 1080, IPS, anti glare, 250 cd/m2։  Պրոցեսսորի միջուկների  քանակը ոչ պակաս 12 հատ, հոսքերի քանակը ոչ պակաս 14 հատ, հաճախականությունը մաքսիմալը  ոչ պակաս 4.3 GHz, հիշողությունը ոչ պակաս  12Mb, Intel Graphics, Օպերատիվ հիշողություն  առնվազն 16 GB, (1x16GB)  DDR5 5600 MHz Օպերատիվ հիշողության 2 բնիկի ընդլայնելու հնարավորությամբ,   հիմնական հիշողություն ոչ պակաս 512 GB PCIe NVMe M.2 SSD, USB Ստեղնաշար և մկնիկ, ՎԵԲ տեսախցիկը առնվազն  1080p FHD IR թեքվող գաղտնիության տեսախցիկը ժամանակային աղմուկի նվազեցմամբ և ինտեգրված երկակի թվային միկրոֆոններով, առնվազն 1 հատ USB Type-C 5Gbps signaling rate, 2 հատ USB Type-A 5Gbps signaling rate, 2 հատ USB 2.0 Type-A, 1 հատ headphone/microphone combo, 1 հատ RJ-45, 1 հատ HDMI 1.4 Բարձրախոս՝ ներկառուցված  Dual 2W,  Ցանցային միացումներ առնվազն LAN 10/100/1000 GbE, Realtek Wi-Fi 6 (2x2) and Bluetooth 5.4, ընդլայնման բնիկներ առնվազն 2 հատ M.2(առնվազն 1 հատ SSD-ի և 1 հատ WLAN-ի համար)։ Սնուցման սարք առնվազն՝ 90 W։ Մոնոբլոկը, ստեղնաշար և մկնիկը նույն արտադրողից։ Տեխնիկական բնութագիրը ներկայացնելիս նշել մոնոբլոկի, ստեղնաշարի և մկնիկի ապրանքային նշանը։ Երաշխիքային ժամկետն առնվազն 1 տարի։   Արտադրողի կողմից նամակ հավաստագրի (MAF) տրամադրում,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2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առնվազն 13-րդ սերունդ, առնվազն 10 միջուկ, առնվազն 16 հոսք, բազային հաճախականությունը առնվազն 2.5Ghz, տուրբո հաճախականություն ոչ պակաս 4.6Ghz, քեշ
 առնվազն 20Mb, ներկառուցված տեսաքարտով: Մայրական սալիկը
առնվազն 1x PCIe 4.0 x16, 2x PCIe 3.0 x1, 2x M.2 սլոտեր PCIe 4.0 x4 ռեժիմի աջակցությամբ, 4x SATA 6Gbps, մինչև 192 ԳԲ 6200Mhz հաճախականությամբ օպերատիվ հիշողության աջակցությամբ: Մայր սալիկի ետնամասում հետևայլ պորտերի առկայություն
 1x Ethermet պորտ, 1x 1x HDMI, 2x DP, 1 x VGA, 2 x USB 3.2 Gen 1, 2x USB2, ձայն 7.1: Self Recovering BIOS աջակցում: Մայրական սալիկը պետք է նախատեսված լինի 24/7 ռեժիմում աշխատելու համար: Արտադրողի առնվազն 3 տարվա երաշխիք: Պրոցեսորի  հովացուցիչ
120մմ PWM անաղմուկ հովացուցիչով, առավելագույնը 32db 100 տոկոս  ծանրաբեռնվածության ժամանակ, առնվազն 4 հատ պղնձե խողովակներով, TDP առնվազն 220W: Օպերատիվ հիշողություն
 առնվազն DDR5 2x8GB (ընդհանուր՝ 16GB), 5200Mhz։ SSD կուտակիչ
2 հատ առնվազն 500ԳԲ, NVMe 3D NAND TLC, կարդալու կամ գրելու արագությունը առնվազն 5000/4000Mbps: Կոշտ սկավառակ
 2 հատ առնվազն 4TB, 3.5, SATA: Սնուցման բլոկը
առնվազն 600W 80 սերտիֆիկացված, APFC, 120mm հովացուցիչ, պաշտպանություն
OCP, SCP, OPP, UVP, OVP: Միակցիչները
առնվազն 6x SATA, 2x Molex, 2x PCIe 8/6pin, 12V հոսանքի ուժը առնվազն 49A: Համակարգչի իրանը
 ATX, առնվազն 2x USB3.0, 2x USB2.0 և 1x USB Type-C պորտերի առկայություն իրանի առջևում, առնվազն 5 հատ 3.5 սարքեր տեղադրելու հնարավորություն: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ADF։  Տպելու և պատճենահանման արագությունը ոչ պակաս 40 էջ/րոպեում, երկկողմանի տպագրություն և պատճենահանում, առաջին էջի տպման արագությունը ոչ ավելի 5 վայրկյան,  տպելու որակը մինչև 1200x1200 դպի, հիշողությունը ոչ պակաս 1 ԳԲ, թղթի քաշը 60-120 գ/մ2, բազմաֆունկցիոնալ սկուտեղի՝ 60-199 գ/մ2։ Սկանավորումը՝ գունավոր, ADF-ից երկկողմանի սկանավորման հնարավորությամբ,  պատկերի որակի աստիճանը մինչև 600x600 dpi, մոխրագույնի երանգներ 256, համատեղելիությունը` TWAIN, WIA, ICA։ Տպիչի լեզու՝ UFRII, PCL 5e1, PCL6, Adobe PostScript3։ Ինտերֆեյսի տեսակը` USB 2.0 Hi-Speed, 10BASE-T/100BASE-TX/1000Base-T, Wireless 802.11b/g/n, Wireless Direct Connection: Օպերացիոն համակարգի համատեղելիությունը` Windows 11 / Windows 10 / Server 2022 / Server 2019 / Server 2016 / Server 2012R2 / Server 2012/ Mac OS X version 10.13 and up/ Linux: Ամսական տպագրման հնարավորությունը ոչ պակաս 80000 էջ: Առանց քարթրիջի լիցքավորման կոդի կամ կոդի բացումը վաճառողի հաշվին: Քարթրիջը ոչ պակաս 3000 էջի տպագրման հնարավորությամբ:   Երաշխիքային ժամկետն առնվազն 730 օր: Արտադրողի կողմից նամակ հավաստագրի (MAF) տրամադրում,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12000 BTU : Աշխատանքային մակերեսը առնվազն 40 քմ: Տեսակը` պատից կախովի սպլիտ համակարգ: Կառավարումը հեռակառավարման վահանակ,հանձնարարված ջերմաստիճանի  ճշգրիտ ապահովում,   ածխային ֆիլտր օդի ֆիլտրացման համար, աշխատանքային ջերմաստիճանը  +43C աստիճանից -15C: Հովացման գազի տեսակը R 32 կամ համարժեք, միաֆազ։ Աշխատանքային ռեժիմներ՝  հովացում/տաքացում։Օդի շրջանառությունը առնվազն 500 խմ/ժ։ Հհոսանքի սնուցումը՝  220-240Վ, 50-60Հց: էլեկտրական հոսանքին (համաշխարհային չափանիշներին համապատասխան C,F խրոցներով) միացվող համապահասխան լար:   Ներառյալ   տեղադրումը և տեղադրման անհրաժեշտ դետալները, Տեղադրումը 2-րդից 4-րդ հարկերում։ Երաշխիքային ժամկետն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