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ՎԱՔՏ-ԷԱՃԱՊՁԲ-25/22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Քաղաքաշինության, տեխնիկական և հրդեհային անվտանգության տեսչական մարմնի կարիքների համար գրասենյակային կահույքի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Նաիրա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naira.mkrtchyan@gov.am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ՎԱՔՏ-ԷԱՃԱՊՁԲ-25/22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Քաղաքաշինության, տեխնիկական և հրդեհային անվտանգության տեսչական մարմնի կարիքների համար գրասենյակային կահույքի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Քաղաքաշինության, տեխնիկական և հրդեհային անվտանգության տեսչական մարմնի կարիքների համար գրասենյակային կահույքի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ՎԱՔՏ-ԷԱՃԱՊՁԲ-25/22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naira.mkrtchyan@gov.am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Քաղաքաշինության, տեխնիկական և հրդեհային անվտանգության տեսչական մարմնի կարիքների համար գրասենյակային կահույքի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ՎԱՔՏ-ԷԱՃԱՊՁԲ-25/22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ՎԱՔՏ-ԷԱՃԱՊՁԲ-25/22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«ՎԱՔՏ-ԷԱՃԱՊՁԲ-25/22»*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«ՎԱՔՏ-ԷԱՃԱՊՁԲ-25/22»*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ՎԱՔՏ-ԷԱՃԱՊՁԲ-25/22*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տեխնիկական բնութագրում սահմանված ժամկետներում: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խորհրդակցությունների սենյակի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խորհրդակցության և աթոռներ :Խորհրդակցությունների սեղաններ 3 կտորից։ Յուրաքանչյուր սեղանի չափսերը՝ երկարությունը 200 սմ, լայնությունը 120 սմ, բարձրությունը 75 սմ։  Սեղաների պատրաստման նյութը լամինացված ԴՍՊ 18 մմ հաստությամբ: Բոլոր չափսերի թույլատրելի է 5 տոկոս շեղում։ Սեղանածածկի (սեղանի երեսի) և ոտքերի եզրերը պրոֆիլապատ, 4-6 սմ հաստացումով, Սեղանի մնացած տեսանելի հատվածները պետք է պատված լինեն պոլիվինիքլորիդային (PVC-0.4) եզրաժապավենով, ոտքերը միմյանց պետք է միացված լինեն միջադիրով (սեղանի երկայնքով):
18 հատ աթոռ փայտե, , Նստատեղերի հիմքը սպունգապատ և պաստառված։ Նստոցի բարձրությունը` (420-480) մմ, խորությունը` (360-450) մմ, նստոցի լայնքը լայն մասում` 360 մմ-ից ոչ պակաս։
Սեղանի և աթոռների տեսքը համաձայնեցնել պատվիրատուի հետ,:
Ապրանքը պետք է լինի չօգտագործված (նոր), Երաշխիքային ժամկետը՝ նվազագույնը 2 տարի:
Տեղափոխումն, հավաքումն և տեղադրումն իրականացվում է մատակարարի կողմից ըստ պատվիրատուի նշած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գույնը սև, շարժական, մետաղական հիմքով, պաստառապատված կտորով, պլաստմասե արմնկակալով, բռնակներով, պտտվող, նստատեղը և թիկնակը սպունգապատ առնվազն 30մմ հաստությամբ, հինգ անիվների վրա, նստատեղը տարբեր դիրքերում ֆիքսելու հնարավորությամբ, նստատեղը՝ բարձրացվող-իջեցվող, , նստատեղի լայնությունը 49±3սմ սմ, խորությունը 50±2սմ, մեջքի հատվածի լայնությունը 50±3սմ, իսկ մեջքի բարձրությունը 52±5սմ։ 
Մոտավոր տեսքը համաձայն ստորև ներկայացված նկարի։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39121100/514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18մմ հաստությամբ ՄԴՖ կամ լամինատ։ Սեղանի չափսերը՝ /Ե.150x Լ65xԲ.75/+/-1 սմ, 3 շարժական դարակ աջ կողմում, երկարությունը38-40սմ, լայնությունը 14-15սմ։ Առաջին վերևի դարակը բանալիով փակվող: ձախ կողմից՝ համակարգչի համար նախատեսված մասով, վերևում փոքր 23*15սմ բաց դարակով Սեղանի վրա կա անցք համակարգչի լարերի համար, միջնամասում շարժական դարակ ստեղնաշարի համար: Բոլոր կտրվածքները եզրապատված 2մմ հաստության Պոլիվինիլքրոլիդային ծածկույթով /ՊՎՔ-ով/: Գույնը և տեսքը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Գրապահարան՝ պատրաստված է 18 մմ հաստությամբ լամինացված ԴՍՊ-ից: Բոլոր բաց կողմերը եզրապատված Պոլիվինիլքրոլիդային ծածկույթով /ՊՎՍ-ով/ առնվազն 2մմ հաստությամբ։ 
Չափսերը Ե80xԼ40xԲ200±3սմ: 5 հավասարաչափ դարակներով: Ներքևի մասում 2 կույր դուռ, որը կփակի ներքևի 2 դարակները։
Վերեւից մասում՝ 3 դարակները  երկու մգեցված ապակե դուռ՝/ֆյումե/ պրոֆիլե շրջանակով: Հետևի մասում նախատեսված է լամինացված ԴՎՊ: 
Արտաքին տեսքը և գույնը համաձայնեցնել պատվիրատուի հետ: 
Երաշխիքային ժամկետը՝ առնվազն 365 օր հաշված մատակարարման օրվանից, Երաշխիքային ժամկետի ընթացքում ի հայտ եկած թերությունները շտկել տեղում /դետալների փոխարինում/ կամ փոխարինել նորով։
Տեղափոխումն իրականացվում է մատակարարի կողմից ըստ մատակարարման հասցեում պատվիրատուի մատնանշված վայրի։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3 նստատեղով 220 սմ երկարությամբ և 90 սմ լայնությամբ: Բոլոր չափսերի թույլատրելի է 5 տոկոս շեղում։ Պատրաստման նյութերը ամուր փայտ, սպունգ, կտոր Սպունգի հաստությունը առնվազն 10սմ, խտությունը առնվազն 25գ/դմխ, Կտորը՝ ինտենսիվ օգտագործման համար նախատեսված, գործվածքի ամրությունը առնվազն 35000ցիկլ (ըստ Մարտինդեյլի տեստի) , Նստատեղի և թիկնակի լայնությունը 175-185 սմ, Նստատեղի խորությունը 55-65 սմ, Նստատեղը մեկ ամբողջական հարթությամբ։Նստատեղի բարձրությունը հատակից 42-46 սմ, Թիկնակի բարձրությունը նստատեղից 47-55 սմ
Գույնը և էսքիզը նախապես համաձայնեցնելով պատվիրատուի հետ: 
Տեղափոխումն և հավաքումը իրականացվում է մատակարարի կողմից ըստ մատակարարման հասցեում պատվիրատուի մատնանշված վայրի
Երաշխիքային ժամկետը առնվազն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կնքվող համաձայնագրի ուժի մեջ մտնելու օրվանից սկսած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կնքվող համաձայնագրի ուժի մեջ մտնելու օրվանից սկսած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կնքվող համաձայնագրի ուժի մեջ մտնելու օրվանից սկսած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Նալբանդյան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կնքվող համաձայնագրի ուժի մեջ մտնելու օրվանից սկսած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Ռոստոմի 30, շինություն 243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կնքվող համաձայնագրի ուժի մեջ մտնելու օրվանից սկսած 30 օրացույցային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