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ՎԱՔՏ-ԷԱՃԱՊՁԲ-25/22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офисной мебели для нужд Инспекционного органа градостроительства, технической и пожарной безопасности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Наира Мкртчян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naira.mkrtchyan@gov.am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ՎԱՔՏ-ԷԱՃԱՊՁԲ-25/22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офисной мебели для нужд Инспекционного органа градостроительства, технической и пожарной безопасности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офисной мебели для нужд Инспекционного органа градостроительства, технической и пожарной безопасности</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ՎԱՔՏ-ԷԱՃԱՊՁԲ-25/22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naira.mkrtchyan@gov.am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офисной мебели для нужд Инспекционного органа градостроительства, технической и пожарной безопасности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конференц-зала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ՎԱՔՏ-ԷԱՃԱՊՁԲ-25/22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"ՎԱՔՏ-ԷԱՃԱՊՁԲ-25/22"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"ՎԱՔՏ-ԷԱՃԱՊՁԲ-25/22"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ՎԱՔՏ-ԷԱՃԱՊՁԲ-25/22*.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ՎԱՔՏ-ԷԱՃԱՊՁԲ-25/22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в пределах сроков, указанных в техническом задании.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для конференц-зала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совещаний и стулья:
Столы для совещаний из 3 предметов. Размеры каждого стола: длина 200 см, ширина 120 см, высота 75 см.  Материал для изготовления столов ламинированный DSP толщиной 18 мм. Для всех размеров допустимо отклонение на 5 процентов. Края столешницы (лицевой стороны стола) и ножек должны быть профилированы с утолщением 4-6 см, остальные видимые части стола должны быть покрыты фланцевой лентой из поливинилхлорида (ПВХ-0,4), ножки должны быть соединены между собой прокладкой (вдоль стола).:
18 стульев деревянные,, основание сидений обтянуто губкой и обито. Высота сиденья: (420-480) мм, глубина: (360-450) мм, ширина сиденья в широкой части: не менее 360 мм.
Согласовать внешний вид стола и стульев с заказчиком,:
Продукт должен быть неиспользованным( новым), гарантийный срок не менее 2 лет.:
Транспортировка, сборка и установка осуществляется поставщиком в соответствии с указанным заказчиком местом на территории г. Ереван.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офисный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Офисный стул черного цвета, съемный, с металлическим основанием, тканевой обивкой, пластиковым подлокотником, ручками, поворотный, сиденье и спинка обтянуты губкой толщиной не менее 30 мм, на пяти колесах, с возможностью фиксации сиденья в разных положениях, сиденье с возможностью подъема и опускания,, ширина сиденья 49±3 см, глубина 50±2 см, ширина спинки 50±3 см, высота спинки 52±5 см. 
Примерный вид согласно изображению ниже.
Гарантийный срок: не менее 365 дней с даты поставки, устранение дефектов, возникших в течение гарантийного срока, на месте /замена деталей/ или замена на новые.
Транспортировка осуществляется поставщиком в соответствии с местом, указанным заказчиком в адресе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письменный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 из МДФ или ламината толщиной 18 мм. Размеры стола: /Д.150x L65xp.75/+/-1 см, 3 съемные полки с правой стороны, длина: 38-40 см, ширина 14-15 см. Первая верхняя полка закрывается на ключ. с левой стороны, с частью для компьютера, на столе с небольшой открытой полкой 23*15 см вверху есть отверстие для проводов компьютера, съемная полка посередине для клавиатуры. все вырезы окантованы поливинилхлоридным покрытием толщиной 2 мм (ПВХ). цвет и внешний вид согласуйте с заказчиком. Гарантийный срок: не менее 365 дней с даты поставки., Устранение дефектов, возникших в течение гарантийного срока, на месте /замена деталей/ или замена на новые.
Транспортировка осуществляется поставщиком в соответствии с местом, указанным заказчиком в адресе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книжные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ламинированного DSP толщиной 18 мм.
 Все открытые стороны окантованы поливинилхлоридным покрытием/ ПВХ / толщиной не менее 2 мм. 
Размеры E80xl40xb200±3 см. С 5 ровными полками. 2 глухие дверцы внизу, которые закрывают 2 нижние полки.
Сверху 3 полки с двумя дверцами из тонированного стекла с рамой/Fume/ Profile. сзади ламинированный DVP: 
Согласовать внешний вид и цвет с заказчиком: 
Гарантийный срок: не менее 365 дней с даты поставки, устранение дефектов, возникших в течение гарантийного срока, на месте /замена деталей/ или замена на новые.
Транспортировка осуществляется поставщиком в соответствии с местом, указанным заказчиком в адресе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Диван на 3 места длиной 220 см и шириной 90 см. Для всех размеров допустимо отклонение на 5 процентов. Материалы для изготовления: массив дерева, губка, ткань толщина губки не менее 10 см, Плотность не менее 25 г / дмх, ткань предназначена для интенсивного использования, прочность ткани не менее 35 000 циклов (согласно тесту Мартиндейла), ширина сиденья и спинки 175-185 см, глубина сиденья 55-65 см, сиденье в одном полном измерении.Высота сиденья от пола 42-46 см, высота спинки от сиденья 47-55 см
Предварительное согласование цвета и эскиза с заказчиком: 
Транспортировка и сборка осуществляются поставщиком в соответствии с местом, указанным заказчиком в адресе поставки
Гарантийный срок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Ереван,Ул. Налбандяна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Ростома 30, строение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предусмотрения финансовых средств со дня вступления в силу соглашения между сторонами до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