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26/3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դեղորայքի ձեռքբերում ՌՀԱԲԿ ԷԱԱՊՁԲ 26/3</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26/3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դեղորայքի ձեռքբերում ՌՀԱԲԿ ԷԱԱՊՁԲ 26/3</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դեղորայքի ձեռքբերում ՌՀԱԲԿ ԷԱԱՊՁԲ 26/3</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26/3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դեղորայքի ձեռքբերում ՌՀԱԲԿ ԷԱԱՊՁԲ 26/3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ՌՀԱԲԿ ԷԱԱՊՁԲ 26/3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ՌՀԱԲԿ ԷԱԱՊՁԲ 26/3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26/3»*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26/3»*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26/3*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ՌՈՒԲԻԿ ՀԱՐՈՒԹՅՈՒՆՅԱՆԻ ԱՆՎԱՆ ԱԲՈՎՅԱՆԻ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Գլիցերոլ, մոմիկներ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R06AC03, D04AA09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արծաթի սուլֆադիազինd06ba01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վազելին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հիդրոկորտիզոն a01ac03, a07ea02, c05aa01, d07aa02, d07xa01, h02ab09, s01ba02, s01cb03, s02ba01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(լակտոբացիլուս    ացիդոֆիլուս, բիֆիդոբակտերիում անիմալիս)  -A07FA01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a09a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ֆուրազոլիդոն   G01AX06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n03af01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նիստատին a07aa02, d01aa01, g01aa01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իպրատրոպիումի բրոմիդ (իպրատրոպիումի բրոմիդի մոնոհիդրատ), ֆենոտերոլ (ֆենոտերոլի հիդրոբրոմիդ)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 N05CM09 բուսական ծագման 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Դեքսպանթենոլ D03AX03,R01AX10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c08da01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տրիմետազիդին (տրիմետազիդինի դիհիդրոքլորիդ) C01EB15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c08ca05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ացետազոլամիդs01ec01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ադամանդյա կանաչ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N05CM09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c05ad02, d04ab06 n01ba03 s01ha03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ցինարիզին-N07CA02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j01ma14, s01ae07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Ռիվարօքսաբան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Իպիդակրին (իպիդակրինի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էպինեֆրին (էպինեֆրինի հիդրոքլորիդ)   N01BB52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d08ax08, v03ab16, v03az01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v08ba, v08ba01, v08ba02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n05ba01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իզոֆլուրան n01ab06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Սևոֆլուրան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v03an01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կատաղության դեմ պատվաստանյութ j07bg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(դոբուտամինի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նորադրենալին տարտրատ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n01ax03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առաջին չափաբաժնում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համաձայնագրի կնքման օրվանից տաս օրացույցային օրվա ընթացքում մինչև  30.12.2026թ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