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санаторий" код ՃԱԿ-ԷԱՃԱՊՁԲ-25/18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ՃԱԿ-ԷԱՃԱՊՁԲ-25/18</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санаторий" код ՃԱԿ-ԷԱՃԱՊՁԲ-25/18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санаторий" код ՃԱԿ-ԷԱՃԱՊՁԲ-25/18</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санаторий" код ՃԱԿ-ԷԱՃԱՊՁԲ-25/18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339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дгт.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для приготовления лиофилизированного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В1, витамин В2, витамин В6, витамин В12, никотинамид, пантотеновая кислота, фолиевая кислота, витамин С, железо, цинк, медь, марганец, хром, селен, йод,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никотинамид, витамин В12, фолиевая кислота,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В12, никотинамид, биотин, пантотенат кальция, витамин К1, кальций (дикальцийфосфат), магний (оксид магния), калий (хлорид калия), 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 витамин B2, витамин B6, декспантенол, никотинамид, раствор для инъекций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(глицерилтринитрат) концентрат, раствор для капельного введения, 5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150 мг/мл, ампулы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 раствор для инъекций,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печени акулы, ректальные свечи с бензокаином,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суспензия, офтальмологическое/ушное применение,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30 мг, мазь для наружного применения,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для приготовления раствора для инъекций, м/м н/э е/м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срв. м/м н/э е/м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Дроперидол,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аденозин-5-трифосфат-гистидината магния (II) трикалия октагидрата для инъекций в хлориде натрия,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капельного введения,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маннитола для капельного вливания 10%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цефтриаксона натрия, м/м и н/э раствор для инъекций, с растворителем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40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400 мг/250 мл, пластиковая упаковка 250 мл,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20մլ ամպուլներ, լուծույթ ն/ 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ֆլեքսապարին 0.3մլ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раствор для капельного введения,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сукцината этилметилгидроксипиридина, для инъекций н/э и м/м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сеннозидов А,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капсулы молочнокислых бактерий, твердые, 1,2x10^7,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(гемигидрат аспартата калия),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ԳԵՂԱՐՔՈРА ГЕГАРКУНИКСКИЙ РАЙОН, Ц. ТАМБАРАК, Т. МЕЦИ 17ՒՆԻՔԻ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Ц. ТАМБАРАК,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поставки-срок поставки на первом этапе, должен составлять не менее 20 календарных дней, исчисление которых производится в день вступления в силу условия о соблюдении прав и обязанностей сторон, предусмотренных договором,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