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E91A" w14:textId="41C4B392" w:rsidR="00853359" w:rsidRDefault="00A17A36" w:rsidP="00A17A36">
      <w:pPr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B2448C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</w:p>
    <w:tbl>
      <w:tblPr>
        <w:tblStyle w:val="a5"/>
        <w:tblW w:w="15570" w:type="dxa"/>
        <w:tblInd w:w="-1355" w:type="dxa"/>
        <w:tblLayout w:type="fixed"/>
        <w:tblLook w:val="04A0" w:firstRow="1" w:lastRow="0" w:firstColumn="1" w:lastColumn="0" w:noHBand="0" w:noVBand="1"/>
      </w:tblPr>
      <w:tblGrid>
        <w:gridCol w:w="450"/>
        <w:gridCol w:w="1080"/>
        <w:gridCol w:w="1723"/>
        <w:gridCol w:w="6017"/>
        <w:gridCol w:w="900"/>
        <w:gridCol w:w="900"/>
        <w:gridCol w:w="1080"/>
        <w:gridCol w:w="1033"/>
        <w:gridCol w:w="850"/>
        <w:gridCol w:w="637"/>
        <w:gridCol w:w="900"/>
      </w:tblGrid>
      <w:tr w:rsidR="00A17A36" w:rsidRPr="00B2448C" w14:paraId="20A8739C" w14:textId="77777777" w:rsidTr="00A17A36">
        <w:trPr>
          <w:trHeight w:val="268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4648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</w:p>
          <w:p w14:paraId="7C690567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N</w:t>
            </w:r>
          </w:p>
        </w:tc>
        <w:tc>
          <w:tcPr>
            <w:tcW w:w="15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4B09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Ապրանքի/товар</w:t>
            </w:r>
          </w:p>
        </w:tc>
      </w:tr>
      <w:tr w:rsidR="00A17A36" w:rsidRPr="00B2448C" w14:paraId="42D03F7E" w14:textId="77777777" w:rsidTr="00A17A36">
        <w:trPr>
          <w:trHeight w:val="345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EB41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af-Z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16AC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af-ZA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9A47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Անվանումը</w:t>
            </w:r>
          </w:p>
          <w:p w14:paraId="05D66ED0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</w:p>
          <w:p w14:paraId="0E65CCF3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Наименование</w:t>
            </w:r>
            <w:proofErr w:type="spellEnd"/>
          </w:p>
        </w:tc>
        <w:tc>
          <w:tcPr>
            <w:tcW w:w="6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4045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Հատկանիշները</w:t>
            </w:r>
          </w:p>
          <w:p w14:paraId="70D28788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(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տեխնիկական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բնութագիր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)</w:t>
            </w:r>
          </w:p>
          <w:p w14:paraId="57A65EF8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</w:p>
          <w:p w14:paraId="249645F5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Техническая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характеристика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9721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Չ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ափման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միավորը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  <w:p w14:paraId="7BE09FA1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F11A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Ը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նդհանուր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 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քանակը</w:t>
            </w:r>
            <w:proofErr w:type="spellEnd"/>
          </w:p>
          <w:p w14:paraId="362657F9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Общее количество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CA17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իավոր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ի</w:t>
            </w: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 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գինը</w:t>
            </w:r>
            <w:proofErr w:type="spellEnd"/>
          </w:p>
          <w:p w14:paraId="2A9ABE02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(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դրամ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0D780AB4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Цена единицы </w:t>
            </w:r>
          </w:p>
          <w:p w14:paraId="513F42CD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</w:p>
          <w:p w14:paraId="02F2A125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C6C8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Գումար</w:t>
            </w: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en-US"/>
              </w:rPr>
              <w:t>ը</w:t>
            </w: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</w:t>
            </w:r>
          </w:p>
          <w:p w14:paraId="3802C54B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(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դրամ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5D57A889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Цена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64E4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ատակարարման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/Поставка</w:t>
            </w:r>
          </w:p>
        </w:tc>
      </w:tr>
      <w:tr w:rsidR="00A17A36" w:rsidRPr="00B2448C" w14:paraId="7D58C319" w14:textId="77777777" w:rsidTr="00A17A36">
        <w:trPr>
          <w:trHeight w:val="845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953F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6EDF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4AD0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</w:p>
        </w:tc>
        <w:tc>
          <w:tcPr>
            <w:tcW w:w="6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D352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CEBF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6D0C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245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33E5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C86F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Հ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ասցեն</w:t>
            </w:r>
            <w:proofErr w:type="spellEnd"/>
          </w:p>
          <w:p w14:paraId="776527E8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Адрес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A76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Ե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նթակա</w:t>
            </w:r>
            <w:proofErr w:type="spellEnd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քանակը</w:t>
            </w:r>
            <w:proofErr w:type="spellEnd"/>
          </w:p>
          <w:p w14:paraId="1707A263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Количество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D6AA3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</w:rPr>
              <w:t>Ժամկետը</w:t>
            </w:r>
            <w:proofErr w:type="spellEnd"/>
          </w:p>
          <w:p w14:paraId="2120AB4F" w14:textId="77777777" w:rsidR="00A17A36" w:rsidRPr="00A17A36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17A36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 xml:space="preserve">Сроки </w:t>
            </w:r>
          </w:p>
        </w:tc>
      </w:tr>
      <w:tr w:rsidR="00A17A36" w:rsidRPr="00A17A36" w14:paraId="46A6080B" w14:textId="77777777" w:rsidTr="00A17A36">
        <w:trPr>
          <w:trHeight w:val="41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8846" w14:textId="77777777" w:rsidR="00A17A36" w:rsidRPr="00B2448C" w:rsidRDefault="00A17A36" w:rsidP="00A17A3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B860" w14:textId="77777777" w:rsidR="00A17A36" w:rsidRPr="006D5976" w:rsidRDefault="00A17A36" w:rsidP="00C94F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42921180</w:t>
            </w:r>
          </w:p>
        </w:tc>
        <w:tc>
          <w:tcPr>
            <w:tcW w:w="1723" w:type="dxa"/>
            <w:vAlign w:val="center"/>
          </w:tcPr>
          <w:p w14:paraId="0E4F17A4" w14:textId="77777777" w:rsidR="00A17A36" w:rsidRPr="00062D3C" w:rsidRDefault="00A17A36" w:rsidP="00C94F8F">
            <w:pPr>
              <w:jc w:val="center"/>
              <w:rPr>
                <w:rFonts w:ascii="GHEA Grapalat" w:eastAsia="Arial Unicode MS" w:hAnsi="GHEA Grapalat" w:cs="Sylfaen"/>
              </w:rPr>
            </w:pPr>
            <w:proofErr w:type="spellStart"/>
            <w:r w:rsidRPr="00062D3C">
              <w:rPr>
                <w:rFonts w:ascii="GHEA Grapalat" w:eastAsia="Arial Unicode MS" w:hAnsi="GHEA Grapalat" w:cs="Sylfaen"/>
              </w:rPr>
              <w:t>Կռունկ</w:t>
            </w:r>
            <w:proofErr w:type="spellEnd"/>
            <w:r w:rsidRPr="00062D3C">
              <w:rPr>
                <w:rFonts w:ascii="GHEA Grapalat" w:eastAsia="Arial Unicode MS" w:hAnsi="GHEA Grapalat" w:cs="Sylfaen"/>
                <w:lang w:val="hy-AM"/>
              </w:rPr>
              <w:t xml:space="preserve">ային </w:t>
            </w:r>
            <w:proofErr w:type="spellStart"/>
            <w:r w:rsidRPr="00062D3C">
              <w:rPr>
                <w:rFonts w:ascii="GHEA Grapalat" w:eastAsia="Arial Unicode MS" w:hAnsi="GHEA Grapalat" w:cs="Sylfaen"/>
              </w:rPr>
              <w:t>կշեռք</w:t>
            </w:r>
            <w:proofErr w:type="spellEnd"/>
          </w:p>
          <w:p w14:paraId="0B4A9D1D" w14:textId="77777777" w:rsidR="00A17A36" w:rsidRPr="003E623B" w:rsidRDefault="00A17A36" w:rsidP="00C94F8F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062D3C">
              <w:rPr>
                <w:rFonts w:ascii="GHEA Grapalat" w:eastAsia="Arial Unicode MS" w:hAnsi="GHEA Grapalat" w:cs="Sylfaen"/>
              </w:rPr>
              <w:t>Крановые весы</w:t>
            </w:r>
          </w:p>
        </w:tc>
        <w:tc>
          <w:tcPr>
            <w:tcW w:w="6017" w:type="dxa"/>
            <w:vAlign w:val="center"/>
          </w:tcPr>
          <w:p w14:paraId="487A0D4B" w14:textId="4A28A8B2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Կշռման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`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նվազագույնը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քաշը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30 000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կգ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կշռման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ամենափոքր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սահմանը</w:t>
            </w:r>
            <w:proofErr w:type="spellEnd"/>
            <w:proofErr w:type="gramStart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՝ 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նվազագույնը</w:t>
            </w:r>
            <w:proofErr w:type="spellEnd"/>
            <w:proofErr w:type="gram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200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կգ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չափման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ճշտությունը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առավելագույնը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10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կգ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CE</w:t>
            </w:r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կամ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EAC</w:t>
            </w:r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կամ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համարժեք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հավաստագրի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առկայություն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ճշտության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դասը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միջին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փոշեխոնավապաշտպանությունը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՝ IP65÷IP68,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վահանակի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աշխատանքային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հեռավությունը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մինչև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50÷200 մ,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էկրանի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տեսակը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՝ LCD,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սնուցման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ցանցը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մարտկոց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գործող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ջերմաստիճանի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միջակայքը-20°C-ից +40°C:</w:t>
            </w:r>
          </w:p>
          <w:p w14:paraId="0D5CD316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  <w:lang w:val="hy-AM"/>
              </w:rPr>
              <w:t>Լրակազմում</w:t>
            </w:r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նվազագույնը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ներառվի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՝ </w:t>
            </w:r>
          </w:p>
          <w:p w14:paraId="3D1AA87E" w14:textId="77777777" w:rsidR="00A17A36" w:rsidRPr="00A17A36" w:rsidRDefault="00A17A36" w:rsidP="00A17A3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կռունկային կշեռք – 1հատ, </w:t>
            </w:r>
          </w:p>
          <w:p w14:paraId="42BEB7C6" w14:textId="77777777" w:rsidR="00A17A36" w:rsidRPr="00A17A36" w:rsidRDefault="00A17A36" w:rsidP="00A17A3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հեռակառավարման վահանակ, որը ցուցադրում է քաշի տվյալները – 1 հատ</w:t>
            </w:r>
          </w:p>
          <w:p w14:paraId="299D0424" w14:textId="77777777" w:rsidR="00A17A36" w:rsidRPr="00A17A36" w:rsidRDefault="00A17A36" w:rsidP="00A17A3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մարտկոց – 2 հատ</w:t>
            </w:r>
          </w:p>
          <w:p w14:paraId="07B4B16C" w14:textId="77777777" w:rsidR="00A17A36" w:rsidRPr="00A17A36" w:rsidRDefault="00A17A36" w:rsidP="00A17A3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  <w:lang w:val="en-US"/>
              </w:rPr>
              <w:t>ց</w:t>
            </w:r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նցային </w:t>
            </w:r>
            <w:proofErr w:type="gramStart"/>
            <w:r w:rsidRPr="00A17A36">
              <w:rPr>
                <w:rFonts w:ascii="GHEA Grapalat" w:hAnsi="GHEA Grapalat" w:cs="Arial"/>
                <w:sz w:val="20"/>
                <w:szCs w:val="20"/>
              </w:rPr>
              <w:t>ադապտեր  -</w:t>
            </w:r>
            <w:proofErr w:type="gram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1 հատ</w:t>
            </w:r>
          </w:p>
          <w:p w14:paraId="3A0735A1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Լրացուցիչ</w:t>
            </w:r>
            <w:proofErr w:type="spellEnd"/>
            <w:r w:rsidRPr="00A17A3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A17A36">
              <w:rPr>
                <w:rFonts w:ascii="GHEA Grapalat" w:hAnsi="GHEA Grapalat" w:cs="Arial"/>
                <w:sz w:val="20"/>
                <w:szCs w:val="20"/>
              </w:rPr>
              <w:t>պայմաններ</w:t>
            </w:r>
            <w:proofErr w:type="spellEnd"/>
          </w:p>
          <w:p w14:paraId="41A14093" w14:textId="77777777" w:rsidR="00A17A36" w:rsidRPr="00A17A36" w:rsidRDefault="00A17A36" w:rsidP="00A17A3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ՀՀ ստանդարտացման եւ չափագիտության ազգային մարմին կողմից տրված  վկայակգիր</w:t>
            </w:r>
          </w:p>
          <w:p w14:paraId="62370E22" w14:textId="25D512B8" w:rsidR="00A17A36" w:rsidRDefault="00A17A36" w:rsidP="00A17A3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Տեսակի հաստատման հավաստագիր</w:t>
            </w:r>
          </w:p>
          <w:p w14:paraId="7A3BE1D9" w14:textId="77777777" w:rsidR="00A17A36" w:rsidRPr="00A17A36" w:rsidRDefault="00A17A36" w:rsidP="00A17A36">
            <w:pPr>
              <w:pStyle w:val="a3"/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</w:p>
          <w:p w14:paraId="75261A2C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Предел взвешивания минимум 30000 кг, предел взвешивания – минимум 200 кг, точность измерения максимум 10 кг,  класс точности – средний, наличие сертификата CE или EAC или эквивалента, степень защиты от пыли – IP65÷IP68, дальность действия пульта  до 50÷200 м, тип экрана  ЖК, питание – аккумуляторное, диапазон рабочих температур – от -20°C до +40°C.</w:t>
            </w:r>
          </w:p>
          <w:p w14:paraId="51C6F26F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Минимальный комплект должен включать:</w:t>
            </w:r>
          </w:p>
          <w:p w14:paraId="584F6E41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1. крановые весы – 1 шт.,</w:t>
            </w:r>
          </w:p>
          <w:p w14:paraId="7A459CF6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2. пульт дистанционного управления, отображающий данные о весе 1 шт.</w:t>
            </w:r>
          </w:p>
          <w:p w14:paraId="5BA3720A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lastRenderedPageBreak/>
              <w:t>3. аккумулятор – 2 шт.</w:t>
            </w:r>
          </w:p>
          <w:p w14:paraId="285AE065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4. адаптер – 1 шт.</w:t>
            </w:r>
          </w:p>
          <w:p w14:paraId="415F58B6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Дополнительные условия</w:t>
            </w:r>
          </w:p>
          <w:p w14:paraId="01DB05AE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1. Сертификат, выданный Национальным органом по стандартизации и метрологии Республики Армения</w:t>
            </w:r>
          </w:p>
          <w:p w14:paraId="4A75833B" w14:textId="77777777" w:rsidR="00A17A36" w:rsidRPr="00A17A36" w:rsidRDefault="00A17A36" w:rsidP="00C94F8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17A36">
              <w:rPr>
                <w:rFonts w:ascii="GHEA Grapalat" w:hAnsi="GHEA Grapalat" w:cs="Arial"/>
                <w:sz w:val="20"/>
                <w:szCs w:val="20"/>
              </w:rPr>
              <w:t>2. Сертификат об утверждении типа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4FEC" w14:textId="77777777" w:rsidR="00A17A36" w:rsidRDefault="00A17A36" w:rsidP="00C94F8F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lastRenderedPageBreak/>
              <w:t>Հատ</w:t>
            </w:r>
            <w:proofErr w:type="spellEnd"/>
          </w:p>
          <w:p w14:paraId="205EC0EA" w14:textId="77777777" w:rsidR="00A17A36" w:rsidRPr="00176D0A" w:rsidRDefault="00A17A36" w:rsidP="00C94F8F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A2FA" w14:textId="77777777" w:rsidR="00A17A36" w:rsidRPr="00912600" w:rsidRDefault="00A17A36" w:rsidP="00C94F8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912600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4616" w14:textId="77777777" w:rsidR="00A17A36" w:rsidRPr="007E771B" w:rsidRDefault="00A17A36" w:rsidP="00C94F8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850000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77CF" w14:textId="77777777" w:rsidR="00A17A36" w:rsidRPr="00176D0A" w:rsidRDefault="00A17A36" w:rsidP="00C94F8F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850000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146B" w14:textId="77777777" w:rsidR="00A17A36" w:rsidRPr="00D65AC8" w:rsidRDefault="00A17A36" w:rsidP="00C94F8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7C962D00" w14:textId="77777777" w:rsidR="00A17A36" w:rsidRPr="00D65AC8" w:rsidRDefault="00A17A36" w:rsidP="00C94F8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14:paraId="28495AED" w14:textId="77777777" w:rsidR="00A17A36" w:rsidRPr="00D65AC8" w:rsidRDefault="00A17A36" w:rsidP="00C94F8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Армавирский регион,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г.Мецамор</w:t>
            </w:r>
            <w:proofErr w:type="spellEnd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ЗАО «ААЭК»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0EBD" w14:textId="77777777" w:rsidR="00A17A36" w:rsidRPr="00D65AC8" w:rsidRDefault="00A17A36" w:rsidP="00C94F8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C3DEE" w14:textId="77777777" w:rsidR="00A17A36" w:rsidRPr="00A93DC6" w:rsidRDefault="00A17A36" w:rsidP="00C94F8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Պայմանագիրը</w:t>
            </w:r>
            <w:proofErr w:type="spellEnd"/>
            <w:r w:rsidRPr="00A93DC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կնքելուց</w:t>
            </w:r>
            <w:proofErr w:type="spellEnd"/>
            <w:r w:rsidRPr="00A93DC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հետո</w:t>
            </w:r>
            <w:proofErr w:type="spellEnd"/>
            <w:r w:rsidRPr="00A93DC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B30262">
              <w:rPr>
                <w:rFonts w:ascii="GHEA Grapalat" w:hAnsi="GHEA Grapalat"/>
                <w:color w:val="000000" w:themeColor="text1"/>
                <w:sz w:val="16"/>
                <w:szCs w:val="16"/>
              </w:rPr>
              <w:t>9</w:t>
            </w:r>
            <w:r w:rsidRPr="00A93DC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0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օրացույցային</w:t>
            </w:r>
            <w:proofErr w:type="spellEnd"/>
            <w:r w:rsidRPr="00A93DC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օրվա</w:t>
            </w:r>
            <w:proofErr w:type="spellEnd"/>
            <w:r w:rsidRPr="00A93DC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ընթացքում</w:t>
            </w:r>
            <w:proofErr w:type="spellEnd"/>
          </w:p>
          <w:p w14:paraId="0B90A210" w14:textId="77777777" w:rsidR="00A17A36" w:rsidRPr="00D65AC8" w:rsidRDefault="00A17A36" w:rsidP="00C94F8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В течение </w:t>
            </w:r>
            <w:r w:rsidRPr="00B30262">
              <w:rPr>
                <w:rFonts w:ascii="GHEA Grapalat" w:hAnsi="GHEA Grapalat"/>
                <w:color w:val="000000" w:themeColor="text1"/>
                <w:sz w:val="16"/>
                <w:szCs w:val="16"/>
              </w:rPr>
              <w:t>9</w:t>
            </w:r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0 дней с момента заключения </w:t>
            </w:r>
            <w:proofErr w:type="spellStart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догово</w:t>
            </w:r>
            <w:proofErr w:type="spellEnd"/>
            <w:r w:rsidRPr="00D65AC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</w:t>
            </w:r>
          </w:p>
        </w:tc>
      </w:tr>
    </w:tbl>
    <w:p w14:paraId="10F71A8A" w14:textId="77777777" w:rsidR="00A17A36" w:rsidRDefault="00A17A36" w:rsidP="00A17A36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ru-RU"/>
        </w:rPr>
      </w:pPr>
    </w:p>
    <w:p w14:paraId="1207EC07" w14:textId="6ECA536D" w:rsidR="00A17A36" w:rsidRPr="00A17A36" w:rsidRDefault="00A17A36" w:rsidP="00A17A36">
      <w:pPr>
        <w:spacing w:line="240" w:lineRule="auto"/>
        <w:contextualSpacing/>
        <w:rPr>
          <w:rFonts w:ascii="Cambria Math" w:hAnsi="Cambria Math" w:cs="Arial"/>
          <w:b/>
          <w:bCs/>
          <w:iCs/>
          <w:color w:val="000000" w:themeColor="text1"/>
          <w:sz w:val="20"/>
          <w:szCs w:val="20"/>
          <w:lang w:val="hy-AM"/>
        </w:rPr>
      </w:pPr>
      <w:r w:rsidRPr="00A17A36">
        <w:rPr>
          <w:rFonts w:ascii="GHEA Grapalat" w:hAnsi="GHEA Grapalat" w:cs="Arial"/>
          <w:b/>
          <w:bCs/>
          <w:iCs/>
          <w:color w:val="000000" w:themeColor="text1"/>
          <w:sz w:val="20"/>
          <w:szCs w:val="20"/>
          <w:lang w:val="hy-AM"/>
        </w:rPr>
        <w:t>Լրացուցիչ պայմաններ</w:t>
      </w:r>
      <w:r w:rsidRPr="00A17A36">
        <w:rPr>
          <w:rFonts w:ascii="Cambria Math" w:hAnsi="Cambria Math" w:cs="Arial"/>
          <w:b/>
          <w:bCs/>
          <w:iCs/>
          <w:color w:val="000000" w:themeColor="text1"/>
          <w:sz w:val="20"/>
          <w:szCs w:val="20"/>
          <w:lang w:val="hy-AM"/>
        </w:rPr>
        <w:t>․</w:t>
      </w:r>
    </w:p>
    <w:p w14:paraId="20807484" w14:textId="2265EF99" w:rsidR="00A17A36" w:rsidRPr="00B2448C" w:rsidRDefault="00A17A36" w:rsidP="00A17A36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>
        <w:rPr>
          <w:rFonts w:ascii="GHEA Grapalat" w:hAnsi="GHEA Grapalat" w:cs="Arial"/>
          <w:iCs/>
          <w:color w:val="000000" w:themeColor="text1"/>
          <w:sz w:val="20"/>
          <w:szCs w:val="20"/>
          <w:lang w:val="hy-AM"/>
        </w:rPr>
        <w:t>1</w:t>
      </w:r>
      <w:r>
        <w:rPr>
          <w:rFonts w:ascii="Cambria Math" w:hAnsi="Cambria Math" w:cs="Arial"/>
          <w:iCs/>
          <w:color w:val="000000" w:themeColor="text1"/>
          <w:sz w:val="20"/>
          <w:szCs w:val="20"/>
          <w:lang w:val="hy-AM"/>
        </w:rPr>
        <w:t xml:space="preserve">․ </w:t>
      </w:r>
      <w:r w:rsidRPr="00A17A36">
        <w:rPr>
          <w:rFonts w:ascii="GHEA Grapalat" w:hAnsi="GHEA Grapalat" w:cs="Arial"/>
          <w:iCs/>
          <w:color w:val="000000" w:themeColor="text1"/>
          <w:sz w:val="20"/>
          <w:szCs w:val="20"/>
          <w:lang w:val="hy-AM"/>
        </w:rPr>
        <w:t xml:space="preserve">  ա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պրանք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ները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պետք է լինե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նոր, չօգտագործված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փաթեթավորումը պետք է ապահովի ապրանքների մեխանիկական ամբողջականությունը, փաստաթղթերը պետք է լինեն թարգմանված հայերեն կամ ռուսերեն լեզուներով,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 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պետք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ունենան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որակի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հավաստագիր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անձնագիր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շահագործման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ուղեցույց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առաջնային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ստուգաչաման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վկայական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երաշխիք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 նվազագույնը</w:t>
      </w:r>
      <w:r w:rsidRPr="00DD5C9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365 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օր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14:paraId="7B02A62B" w14:textId="77777777" w:rsidR="00A17A36" w:rsidRPr="00B2448C" w:rsidRDefault="00A17A36" w:rsidP="00A17A36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proofErr w:type="spellEnd"/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A17A3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2FADC4FF" w14:textId="77777777" w:rsidR="00A17A36" w:rsidRPr="00B2448C" w:rsidRDefault="00A17A36" w:rsidP="00A17A3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386B2A67" w14:textId="77777777" w:rsidR="00A17A36" w:rsidRPr="00A17A36" w:rsidRDefault="00A17A36" w:rsidP="00A17A3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4.Մասնակցին ստորագրված հանձնման-ընդունման արձանագրության տրամադրման ժամկետ – </w:t>
      </w:r>
      <w:r w:rsidRPr="00A17A3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30 աշխատանքային օր;</w:t>
      </w:r>
    </w:p>
    <w:p w14:paraId="02467B00" w14:textId="77777777" w:rsidR="00A17A36" w:rsidRPr="00B2448C" w:rsidRDefault="00A17A36" w:rsidP="00A17A3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Pr="00A17A3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64E970B6" w14:textId="77777777" w:rsidR="00A17A36" w:rsidRPr="00B2448C" w:rsidRDefault="00A17A36" w:rsidP="00A17A3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յ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A17A3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6A95DB6C" w14:textId="77777777" w:rsidR="00A17A36" w:rsidRPr="00B2448C" w:rsidRDefault="00A17A36" w:rsidP="00A17A3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չին տեղեկացնի մատակարարման վերաբերյալ, մատակարարումը կարող է իրականացնել աշխատանքային օրվա ընթացքում ժամը 9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17A3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120F9EE5" w14:textId="52717C82" w:rsidR="00A17A36" w:rsidRDefault="00A17A36" w:rsidP="00A17A36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proofErr w:type="spellEnd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 w:rsidRPr="000E6B3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0E6B3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17A3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e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B2448C">
          <w:rPr>
            <w:rStyle w:val="a6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B2448C">
        <w:rPr>
          <w:color w:val="000000" w:themeColor="text1"/>
          <w:sz w:val="20"/>
          <w:szCs w:val="20"/>
          <w:lang w:val="pt-BR"/>
        </w:rPr>
        <w:t xml:space="preserve">  </w:t>
      </w:r>
    </w:p>
    <w:p w14:paraId="66C259F2" w14:textId="49018722" w:rsidR="00A17A36" w:rsidRDefault="00A17A36" w:rsidP="00A17A36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2BA01221" w14:textId="180B8795" w:rsidR="00A17A36" w:rsidRPr="00A17A36" w:rsidRDefault="00A17A36" w:rsidP="00A17A36">
      <w:pPr>
        <w:spacing w:after="0" w:line="240" w:lineRule="auto"/>
        <w:ind w:firstLine="360"/>
        <w:jc w:val="both"/>
        <w:rPr>
          <w:rFonts w:ascii="GHEA Grapalat" w:hAnsi="GHEA Grapalat" w:cstheme="minorHAnsi"/>
          <w:b/>
          <w:color w:val="000000" w:themeColor="text1"/>
          <w:sz w:val="20"/>
          <w:szCs w:val="20"/>
          <w:lang w:val="pt-BR"/>
        </w:rPr>
      </w:pPr>
      <w:r w:rsidRPr="00A17A36">
        <w:rPr>
          <w:rFonts w:ascii="GHEA Grapalat" w:hAnsi="GHEA Grapalat" w:cstheme="minorHAnsi"/>
          <w:b/>
          <w:color w:val="000000" w:themeColor="text1"/>
          <w:sz w:val="20"/>
          <w:szCs w:val="20"/>
          <w:lang w:val="pt-BR"/>
        </w:rPr>
        <w:t>Дополнительные условия</w:t>
      </w:r>
    </w:p>
    <w:p w14:paraId="6DEBF825" w14:textId="719BB4DC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Товары должны быть новыми, неиспользованными. Упаковка должна обеспечивать механическую целостность товаров. Сопроводительные документы к поставляемым товарам должны быть переведены на армянский или русский язык и включать сертификат качества, паспорт, инструкцию по эксплуатации, свидетельство о первичной поверке и гарантию сроком не менее 365 дней</w:t>
      </w:r>
    </w:p>
    <w:p w14:paraId="3D99E5FF" w14:textId="0919F4F8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Оплата будет производиться на основании акта приёмки-передачи фактически поставленных товаров.</w:t>
      </w:r>
    </w:p>
    <w:p w14:paraId="68285488" w14:textId="4BC7C3B2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Информация о товарном знаке, фирменном наименовании, марке и производителе не требуется.</w:t>
      </w:r>
    </w:p>
    <w:p w14:paraId="240AC6D6" w14:textId="7115F587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Срок предоставления участнику подписанного акта приёмки-передачи — до 30 рабочих дней.</w:t>
      </w:r>
    </w:p>
    <w:p w14:paraId="1F59020C" w14:textId="2154A1CA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Допустимый срок нарушения обязательств — до 10 календарных дней.</w:t>
      </w:r>
    </w:p>
    <w:p w14:paraId="67AD5827" w14:textId="5225F25B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Исполнитель обязан соблюдать все требования, действующие на территории ААЭК, в части внутриобъектового и пропускного режима.</w:t>
      </w:r>
    </w:p>
    <w:p w14:paraId="5AAA049B" w14:textId="14CF77D6" w:rsid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Поставщик обязан уведомить управляющего договором о предстоящей поставке не менее чем за один рабочий день до её осуществления. Поставка может осуществляться в рабочие дни с 09:00 до 15:30.</w:t>
      </w:r>
    </w:p>
    <w:p w14:paraId="7634F9FF" w14:textId="37001B93" w:rsidR="00A17A36" w:rsidRPr="00A17A36" w:rsidRDefault="00A17A36" w:rsidP="00A17A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</w:pP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 w:eastAsia="en-US"/>
        </w:rPr>
        <w:t>Управляющий договором: А. Мелконян</w:t>
      </w:r>
      <w:r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eastAsia="en-US"/>
        </w:rPr>
        <w:t xml:space="preserve"> </w:t>
      </w: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/>
        </w:rPr>
        <w:t>Тел.: 010-28-00-35</w:t>
      </w:r>
      <w:r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</w:rPr>
        <w:t xml:space="preserve"> </w:t>
      </w:r>
      <w:r w:rsidRPr="00A17A36"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  <w:lang w:val="pt-BR"/>
        </w:rPr>
        <w:t xml:space="preserve">Эл. почта: </w:t>
      </w:r>
      <w:hyperlink r:id="rId6" w:history="1">
        <w:r w:rsidRPr="00CF4793">
          <w:rPr>
            <w:rStyle w:val="a6"/>
            <w:rFonts w:ascii="GHEA Grapalat" w:eastAsiaTheme="minorHAnsi" w:hAnsi="GHEA Grapalat" w:cstheme="minorHAnsi"/>
            <w:bCs/>
            <w:sz w:val="20"/>
            <w:szCs w:val="20"/>
            <w:lang w:val="pt-BR"/>
          </w:rPr>
          <w:t>arthur.melqonyan@anpp.am</w:t>
        </w:r>
      </w:hyperlink>
      <w:r>
        <w:rPr>
          <w:rFonts w:ascii="GHEA Grapalat" w:eastAsiaTheme="minorHAnsi" w:hAnsi="GHEA Grapalat" w:cstheme="minorHAnsi"/>
          <w:bCs/>
          <w:color w:val="000000" w:themeColor="text1"/>
          <w:sz w:val="20"/>
          <w:szCs w:val="20"/>
        </w:rPr>
        <w:t xml:space="preserve"> </w:t>
      </w:r>
    </w:p>
    <w:p w14:paraId="3229CB65" w14:textId="77777777" w:rsidR="00A17A36" w:rsidRPr="00A17A36" w:rsidRDefault="00A17A36" w:rsidP="00A17A36">
      <w:pPr>
        <w:jc w:val="center"/>
        <w:rPr>
          <w:lang w:val="pt-BR"/>
        </w:rPr>
      </w:pPr>
    </w:p>
    <w:sectPr w:rsidR="00A17A36" w:rsidRPr="00A17A36" w:rsidSect="00A17A36">
      <w:pgSz w:w="15840" w:h="12240" w:orient="landscape"/>
      <w:pgMar w:top="450" w:right="3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D7FE8"/>
    <w:multiLevelType w:val="hybridMultilevel"/>
    <w:tmpl w:val="FCCE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F42807"/>
    <w:multiLevelType w:val="hybridMultilevel"/>
    <w:tmpl w:val="B73A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E7ADF"/>
    <w:multiLevelType w:val="hybridMultilevel"/>
    <w:tmpl w:val="FFE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C3"/>
    <w:rsid w:val="00853359"/>
    <w:rsid w:val="00945E8C"/>
    <w:rsid w:val="00A17A36"/>
    <w:rsid w:val="00BB2CC3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EEB46"/>
  <w15:chartTrackingRefBased/>
  <w15:docId w15:val="{9AD3E32A-2841-4D3F-A9AB-9F4E592C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7A36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A17A3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17A36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17A36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A17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5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2</cp:revision>
  <dcterms:created xsi:type="dcterms:W3CDTF">2025-10-08T05:41:00Z</dcterms:created>
  <dcterms:modified xsi:type="dcterms:W3CDTF">2025-10-08T05:50:00Z</dcterms:modified>
</cp:coreProperties>
</file>