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2025.10.09 </w:t>
      </w:r>
      <w:r w:rsidR="00410048" w:rsidRPr="006840EA">
        <w:rPr>
          <w:rFonts w:ascii="Calibri" w:hAnsi="Calibri" w:cs="Calibri"/>
          <w:i w:val="0"/>
          <w:lang w:val="af-ZA"/>
        </w:rPr>
        <w:t xml:space="preserve"> « N </w:t>
      </w:r>
      <w:r w:rsidR="00410048" w:rsidRPr="006840EA">
        <w:rPr>
          <w:rFonts w:ascii="Calibri" w:hAnsi="Calibri" w:cstheme="minorHAnsi"/>
          <w:i w:val="0"/>
          <w:lang w:val="af-ZA"/>
        </w:rPr>
        <w:t>1</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ՎԱ-ՍԱՏՄ-ԷԱՃԱՇՁԲ-26/10</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Аппарат Премьер-минситра РА</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г. Ереван, Правительственный дом 1</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Для нужды Аппарата Премьер-минситра (Инспекционный орган продовольственной безопасности) на индивидуальные печатные материалы (Код процедуры «ՎԱ-ՍԱՏՄ-ԷԱՃԱՇՁԲ-26/10»).</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10:00</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11</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10:00</w:t>
      </w:r>
      <w:r w:rsidRPr="006840EA">
        <w:rPr>
          <w:rFonts w:ascii="Calibri" w:hAnsi="Calibri"/>
          <w:i w:val="0"/>
          <w:sz w:val="22"/>
          <w:szCs w:val="22"/>
        </w:rPr>
        <w:t xml:space="preserve"> часов на </w:t>
      </w:r>
      <w:r w:rsidRPr="006840EA">
        <w:rPr>
          <w:rFonts w:ascii="Calibri" w:hAnsi="Calibri" w:cs="Calibri"/>
          <w:i w:val="0"/>
          <w:sz w:val="22"/>
          <w:szCs w:val="22"/>
          <w:lang w:val="af-ZA"/>
        </w:rPr>
        <w:t>11</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Աղավնի Դարբինյան</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agadarbinyan87@mail.ru</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010-515-690</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Аппарат Премьер-минситра РА</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ՎԱ-ՍԱՏՄ-ԷԱՃԱՇՁԲ-26/10</w:t>
      </w:r>
      <w:r w:rsidRPr="006840EA">
        <w:rPr>
          <w:rFonts w:ascii="Calibri" w:hAnsi="Calibri" w:cs="Times Armenian"/>
          <w:i/>
          <w:lang w:val="ru-RU"/>
        </w:rPr>
        <w:br/>
      </w:r>
      <w:r w:rsidR="00A57090" w:rsidRPr="006840EA">
        <w:rPr>
          <w:rFonts w:ascii="Calibri" w:hAnsi="Calibri" w:cstheme="minorHAnsi"/>
          <w:szCs w:val="20"/>
          <w:lang w:val="af-ZA"/>
        </w:rPr>
        <w:t>2025.10.09 </w:t>
      </w:r>
      <w:r w:rsidRPr="006840EA">
        <w:rPr>
          <w:rFonts w:ascii="Calibri" w:hAnsi="Calibri" w:cs="Calibri"/>
          <w:i/>
          <w:szCs w:val="20"/>
          <w:lang w:val="af-ZA"/>
        </w:rPr>
        <w:t xml:space="preserve">N </w:t>
      </w:r>
      <w:r w:rsidRPr="006840EA">
        <w:rPr>
          <w:rFonts w:ascii="Calibri" w:hAnsi="Calibri" w:cstheme="minorHAnsi"/>
          <w:szCs w:val="20"/>
          <w:lang w:val="af-ZA"/>
        </w:rPr>
        <w:t>1</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Аппарат Премьер-минситра РА</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Аппарат Премьер-минситра РА</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Для нужды Аппарата Премьер-минситра (Инспекционный орган продовольственной безопасности) на индивидуальные печатные материалы (Код процедуры «ՎԱ-ՍԱՏՄ-ԷԱՃԱՇՁԲ-26/10»).</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9" w:history="1">
        <w:r w:rsidRPr="006840EA">
          <w:rPr>
            <w:rStyle w:val="Hyperlink"/>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также </w:t>
      </w:r>
      <w:r w:rsidRPr="00513EAF">
        <w:rPr>
          <w:rFonts w:ascii="Calibri" w:eastAsiaTheme="minorEastAsia" w:hAnsi="Calibri"/>
          <w:color w:val="000000" w:themeColor="text1"/>
          <w:lang w:val="ru-RU"/>
        </w:rPr>
        <w:t>в Министерство финансов РА (далее также уполномоченный орган) по адресу:</w:t>
      </w:r>
      <w:r w:rsidR="00513EAF" w:rsidRPr="00513EAF">
        <w:rPr>
          <w:rFonts w:ascii="Calibri" w:eastAsiaTheme="minorEastAsia" w:hAnsi="Calibri"/>
          <w:color w:val="000000" w:themeColor="text1"/>
          <w:lang w:val="ru-RU"/>
        </w:rPr>
        <w:t xml:space="preserve"> г. Ереван, ул. Мелик-Адамяна1(телефон:(+37411)800-600(1-1-2)</w:t>
      </w:r>
      <w:r w:rsidRPr="00513EAF">
        <w:rPr>
          <w:rFonts w:ascii="Calibri" w:eastAsiaTheme="minorEastAsia" w:hAnsi="Calibri"/>
          <w:color w:val="000000" w:themeColor="text1"/>
          <w:lang w:val="ru-RU"/>
        </w:rPr>
        <w:t>).</w:t>
      </w:r>
      <w:r w:rsidRPr="00513EAF">
        <w:rPr>
          <w:rFonts w:ascii="Calibri" w:eastAsiaTheme="minorEastAsia"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Для нужды Аппарата Премьер-минситра (Инспекционный орган продовольственной безопасности) на индивидуальные печатные материалы (Код процедуры «ՎԱ-ՍԱՏՄ-ԷԱՃԱՇՁԲ-26/10»).</w:t>
      </w:r>
      <w:r w:rsidR="00410048" w:rsidRPr="006840EA">
        <w:rPr>
          <w:rFonts w:ascii="Calibri" w:hAnsi="Calibri"/>
          <w:b/>
          <w:lang w:val="ru-RU"/>
        </w:rPr>
        <w:t xml:space="preserve">ДЛЯ НУЖД </w:t>
      </w:r>
      <w:r w:rsidR="00BC2486" w:rsidRPr="00BC2486">
        <w:rPr>
          <w:rFonts w:ascii="Calibri" w:hAnsi="Calibri" w:cs="Calibri"/>
          <w:b/>
          <w:u w:val="single"/>
          <w:lang w:val="af-ZA"/>
        </w:rPr>
        <w:t>Аппарат Премьер-минситра РА</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
      </w:r>
      <w:r w:rsidRPr="006840EA">
        <w:rPr>
          <w:rStyle w:val="FootnoteReference"/>
          <w:rFonts w:ascii="Calibri" w:hAnsi="Calibri"/>
        </w:rPr>
        <w:footnoteReference w:id="1"/>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ՎԱ-ՍԱՏՄ-ԷԱՃԱՇՁԲ-26/10</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agadarbinyan87@mail.ru</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Для нужды Аппарата Премьер-минситра (Инспекционный орган продовольственной безопасности) на индивидуальные печатные материалы (Код процедуры «ՎԱ-ՍԱՏՄ-ԷԱՃԱՇՁԲ-26/10»).</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37</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Печатные материалы на заказ 
                    </w:t>
              </w:r>
            </w:p>
          </w:tc>
        </w:tr>
      </w:tbl>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rsidRPr="007C1C49">
        <w:rPr>
          <w:lang w:val="ru-RU"/>
        </w:rPr>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262B" w:rsidRPr="0041262B" w:rsidRDefault="00410048" w:rsidP="0041262B">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sidRPr="007C1C49">
        <w:rPr>
          <w:rFonts w:ascii="Calibri" w:hAnsi="Calibri"/>
          <w:color w:val="000000" w:themeColor="text1"/>
          <w:lang w:val="ru-RU"/>
        </w:rPr>
        <w:t xml:space="preserve"> </w:t>
      </w:r>
      <w:r w:rsidRPr="006840EA">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0041262B" w:rsidRPr="0041262B">
        <w:rPr>
          <w:rFonts w:ascii="Calibri" w:hAnsi="Calibri"/>
          <w:color w:val="000000" w:themeColor="text1"/>
          <w:lang w:val="ru-RU"/>
        </w:rPr>
        <w:t>закупок.</w:t>
      </w:r>
    </w:p>
    <w:p w:rsidR="00410048" w:rsidRPr="006840EA" w:rsidRDefault="0041262B" w:rsidP="0041262B">
      <w:pPr>
        <w:widowControl w:val="0"/>
        <w:tabs>
          <w:tab w:val="left" w:pos="1134"/>
        </w:tabs>
        <w:spacing w:line="240" w:lineRule="auto"/>
        <w:rPr>
          <w:rFonts w:ascii="Calibri" w:hAnsi="Calibri"/>
          <w:color w:val="000000" w:themeColor="text1"/>
          <w:lang w:val="ru-RU"/>
        </w:rPr>
      </w:pPr>
      <w:r w:rsidRPr="0041262B">
        <w:rPr>
          <w:rFonts w:ascii="Calibri" w:hAnsi="Calibri"/>
          <w:color w:val="000000" w:themeColor="text1"/>
          <w:lang w:val="ru-RU"/>
        </w:rPr>
        <w:t>7)которые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lastRenderedPageBreak/>
        <w:t>2.2.</w:t>
      </w:r>
      <w:r w:rsidR="00AC3CDB" w:rsidRPr="007C1C49">
        <w:rPr>
          <w:rFonts w:ascii="Calibri" w:hAnsi="Calibri"/>
          <w:lang w:val="ru-RU"/>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Pr="007C1C49"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rsidRPr="007C1C49">
        <w:rPr>
          <w:lang w:val="ru-RU"/>
        </w:rPr>
        <w:t xml:space="preserve">Включение участника в </w:t>
      </w:r>
      <w:r w:rsidR="00813B5B" w:rsidRPr="00813B5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sidRPr="007C1C49">
        <w:rPr>
          <w:rFonts w:ascii="Calibri" w:hAnsi="Calibri"/>
          <w:color w:val="000000" w:themeColor="text1"/>
          <w:sz w:val="22"/>
          <w:szCs w:val="22"/>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sidRPr="007C1C49">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AC3CDB" w:rsidRPr="007C1C49">
        <w:rPr>
          <w:lang w:val="ru-RU"/>
        </w:rPr>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sidRPr="007C1C49">
        <w:rPr>
          <w:rFonts w:ascii="Calibri" w:hAnsi="Calibri"/>
          <w:color w:val="000000" w:themeColor="text1"/>
          <w:szCs w:val="22"/>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w:t>
      </w:r>
      <w:r w:rsidRPr="00F23835">
        <w:rPr>
          <w:rFonts w:ascii="Calibri" w:hAnsi="Calibri"/>
          <w:color w:val="000000" w:themeColor="text1"/>
          <w:szCs w:val="22"/>
        </w:rPr>
        <w:lastRenderedPageBreak/>
        <w:t>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sidRPr="007C1C49">
        <w:rPr>
          <w:rFonts w:ascii="Calibri" w:hAnsi="Calibri"/>
          <w:color w:val="000000" w:themeColor="text1"/>
          <w:lang w:val="ru-RU"/>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10:00</w:t>
      </w:r>
      <w:r w:rsidRPr="00F23835">
        <w:rPr>
          <w:rFonts w:ascii="Calibri" w:hAnsi="Calibri"/>
          <w:lang w:val="ru-RU"/>
        </w:rPr>
        <w:t>" часов "</w:t>
      </w:r>
      <w:r w:rsidRPr="00470947">
        <w:rPr>
          <w:rFonts w:ascii="Calibri" w:hAnsi="Calibri" w:cs="Calibri"/>
          <w:lang w:val="af-ZA"/>
        </w:rPr>
        <w:t>11</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rsidRPr="007C1C49">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sidRPr="007C1C49">
        <w:rPr>
          <w:color w:val="000000"/>
          <w:lang w:val="ru-RU"/>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rsidRPr="007C1C49">
        <w:rPr>
          <w:lang w:val="ru-RU"/>
        </w:rPr>
        <w:t>в случае признания отобранным участником</w:t>
      </w:r>
      <w:r w:rsidR="00AC3CDB" w:rsidRPr="007C1C49">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382.75</w:t>
      </w:r>
      <w:r w:rsidRPr="00F23835">
        <w:rPr>
          <w:rFonts w:ascii="Calibri" w:hAnsi="Calibri"/>
          <w:szCs w:val="22"/>
        </w:rPr>
        <w:t>драмом, российский рубль</w:t>
      </w:r>
      <w:r w:rsidRPr="004F59D5">
        <w:rPr>
          <w:rFonts w:ascii="Calibri" w:hAnsi="Calibri" w:cs="Calibri"/>
          <w:szCs w:val="22"/>
          <w:lang w:val="af-ZA"/>
        </w:rPr>
        <w:t>4.6883</w:t>
      </w:r>
      <w:r w:rsidRPr="00F23835">
        <w:rPr>
          <w:rFonts w:ascii="Calibri" w:hAnsi="Calibri"/>
          <w:szCs w:val="22"/>
        </w:rPr>
        <w:t xml:space="preserve"> драмом, евро </w:t>
      </w:r>
      <w:r w:rsidRPr="00B37B19">
        <w:rPr>
          <w:rFonts w:ascii="Calibri" w:hAnsi="Calibri" w:cs="Calibri"/>
          <w:szCs w:val="22"/>
          <w:lang w:val="af-ZA"/>
        </w:rPr>
        <w:t>445.29</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2025.10.21. 10:00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200492" w:rsidRPr="00200492" w:rsidRDefault="00B25971" w:rsidP="00200492">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200492" w:rsidRPr="00200492">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200492" w:rsidRPr="00200492"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200492" w:rsidRPr="00200492"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2E05F7"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2E05F7" w:rsidRPr="002E05F7">
        <w:rPr>
          <w:rFonts w:ascii="Calibri" w:hAnsi="Calibri"/>
          <w:color w:val="000000" w:themeColor="text1"/>
          <w:lang w:val="ru-RU"/>
        </w:rPr>
        <w:t>бюллетене в течение пяти рабочих дней, следующих за днем получения решения</w:t>
      </w:r>
      <w:r w:rsidR="00916A5B" w:rsidRPr="00916A5B">
        <w:rPr>
          <w:rFonts w:ascii="Calibri" w:hAnsi="Calibri"/>
          <w:color w:val="000000" w:themeColor="text1"/>
          <w:lang w:val="ru-RU"/>
        </w:rPr>
        <w:t>.</w:t>
      </w:r>
    </w:p>
    <w:p w:rsidR="00C017E6" w:rsidRPr="00C017E6" w:rsidRDefault="002E05F7" w:rsidP="00C017E6">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916A5B" w:rsidRPr="00916A5B">
        <w:rPr>
          <w:rFonts w:ascii="Calibri" w:hAnsi="Calibri"/>
          <w:color w:val="000000" w:themeColor="text1"/>
          <w:lang w:val="ru-RU"/>
        </w:rPr>
        <w:t xml:space="preserve"> </w:t>
      </w:r>
      <w:r w:rsidR="00C017E6"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Pr="007C1C49"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rsidRPr="007C1C49">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E3B99" w:rsidRPr="00BE3B99" w:rsidRDefault="002E05F7" w:rsidP="00BE3B99">
      <w:pPr>
        <w:widowControl w:val="0"/>
        <w:tabs>
          <w:tab w:val="left" w:pos="1276"/>
        </w:tabs>
        <w:spacing w:line="240" w:lineRule="auto"/>
        <w:rPr>
          <w:lang w:val="ru-RU"/>
        </w:rPr>
      </w:pPr>
      <w:r>
        <w:rPr>
          <w:lang w:val="ru-RU"/>
        </w:rPr>
        <w:t xml:space="preserve">       </w:t>
      </w:r>
      <w:r w:rsidR="00AC3CDB" w:rsidRPr="007C1C49">
        <w:rPr>
          <w:lang w:val="ru-RU"/>
        </w:rPr>
        <w:t xml:space="preserve">При </w:t>
      </w:r>
      <w:r w:rsidR="00BE3B99" w:rsidRPr="00BE3B99">
        <w:rPr>
          <w:lang w:val="ru-RU"/>
        </w:rPr>
        <w:t xml:space="preserve">этом; </w:t>
      </w:r>
    </w:p>
    <w:p w:rsidR="00BE3B99" w:rsidRPr="00BE3B99" w:rsidRDefault="00BE3B99" w:rsidP="00BE3B99">
      <w:pPr>
        <w:widowControl w:val="0"/>
        <w:tabs>
          <w:tab w:val="left" w:pos="1276"/>
        </w:tabs>
        <w:spacing w:line="240" w:lineRule="auto"/>
        <w:rPr>
          <w:lang w:val="ru-RU"/>
        </w:rPr>
      </w:pPr>
      <w:r w:rsidRPr="00BE3B99">
        <w:rPr>
          <w:lang w:val="ru-RU"/>
        </w:rPr>
        <w:t xml:space="preserve">   - если заявление-  объявление о праве на участие в закупках участника квалифицируется как </w:t>
      </w:r>
      <w:r w:rsidRPr="00BE3B99">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017E6" w:rsidRPr="00C017E6" w:rsidRDefault="00BE3B99" w:rsidP="00BE3B99">
      <w:pPr>
        <w:widowControl w:val="0"/>
        <w:tabs>
          <w:tab w:val="left" w:pos="1276"/>
        </w:tabs>
        <w:spacing w:line="240" w:lineRule="auto"/>
        <w:rPr>
          <w:rFonts w:ascii="Calibri" w:hAnsi="Calibri"/>
          <w:color w:val="000000" w:themeColor="text1"/>
          <w:lang w:val="ru-RU"/>
        </w:rPr>
      </w:pPr>
      <w:r w:rsidRPr="00BE3B99">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szCs w:val="22"/>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10</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w:t>
      </w:r>
      <w:r w:rsidRPr="00C017E6">
        <w:rPr>
          <w:rFonts w:ascii="Calibri" w:eastAsia="Times New Roman" w:hAnsi="Calibri" w:cs="Sylfaen"/>
          <w:color w:val="000000" w:themeColor="text1"/>
          <w:lang w:val="ru-RU" w:eastAsia="ru-RU" w:bidi="ru-RU"/>
        </w:rPr>
        <w:lastRenderedPageBreak/>
        <w:t>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sidRPr="007C1C49">
        <w:rPr>
          <w:rFonts w:ascii="Calibri" w:hAnsi="Calibri" w:cstheme="minorHAnsi"/>
          <w:lang w:val="ru-RU"/>
        </w:rPr>
        <w:t xml:space="preserve"> </w:t>
      </w:r>
      <w:r w:rsidR="00AC3CDB" w:rsidRPr="007C1C49">
        <w:rPr>
          <w:lang w:val="ru-RU"/>
        </w:rPr>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15</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соглашения о неустойке (приложение 3.2) или , </w:t>
      </w:r>
      <w:r w:rsidR="00B25971" w:rsidRPr="006C6A18">
        <w:rPr>
          <w:rFonts w:ascii="Calibri" w:hAnsi="Calibri" w:cstheme="minorHAnsi"/>
          <w:lang w:val="ru-RU"/>
        </w:rPr>
        <w:t>наличных денег,</w:t>
      </w:r>
      <w:r w:rsidR="00A53547" w:rsidRPr="00A53547">
        <w:rPr>
          <w:rFonts w:ascii="Calibri" w:hAnsi="Calibri" w:cstheme="minorHAnsi"/>
          <w:lang w:val="af-ZA"/>
        </w:rPr>
        <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t>20</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7C1C49">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30193A" w:rsidRPr="0030193A">
        <w:rPr>
          <w:rFonts w:ascii="Calibri" w:hAnsi="Calibri" w:cstheme="minorHAnsi"/>
          <w:lang w:val="hy-AM"/>
        </w:rPr>
        <w:t>результата, если выполнение контракта (соглашения) не является поэтапным</w:t>
      </w:r>
      <w:r w:rsidRPr="00C017E6">
        <w:rPr>
          <w:rFonts w:ascii="Calibri" w:hAnsi="Calibri" w:cstheme="minorHAnsi"/>
          <w:lang w:val="ru-RU"/>
        </w:rPr>
        <w:t>.</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20</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866F85">
        <w:rPr>
          <w:rFonts w:ascii="Calibri" w:hAnsi="Calibri" w:cstheme="minorHAnsi"/>
          <w:lang w:val="ru-RU"/>
        </w:rPr>
        <w:t>10.5.</w:t>
      </w:r>
      <w:r w:rsidR="00AC3CDB" w:rsidRPr="007C1C49">
        <w:rPr>
          <w:rFonts w:ascii="Calibri" w:hAnsi="Calibri" w:cstheme="minorHAnsi"/>
          <w:lang w:val="ru-RU"/>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sidRPr="007C1C49">
        <w:rPr>
          <w:rFonts w:ascii="Calibri" w:hAnsi="Calibri" w:cstheme="minorHAnsi"/>
          <w:lang w:val="ru-RU"/>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sidRPr="007C1C49">
        <w:rPr>
          <w:rFonts w:ascii="Calibri" w:hAnsi="Calibri" w:cstheme="minorHAnsi"/>
          <w:lang w:val="ru-RU"/>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Pr="007C1C49"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lastRenderedPageBreak/>
        <w:t>- в случае обеспечения, представленного в виде соглашения о неустойке - представившего его участника.</w:t>
      </w: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12.9. Суд объединяет в одном производстве дела, рассматриваемые в своем производстве по спорам, </w:t>
      </w:r>
      <w:r w:rsidRPr="00162B28">
        <w:rPr>
          <w:rFonts w:ascii="Calibri" w:hAnsi="Calibri"/>
          <w:color w:val="000000" w:themeColor="text1"/>
          <w:lang w:val="ru-RU"/>
        </w:rPr>
        <w:lastRenderedPageBreak/>
        <w:t>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Pr="007C1C49" w:rsidRDefault="00FF1D2F" w:rsidP="00FF1D2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7C1C49">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7C1C49">
        <w:rPr>
          <w:rFonts w:ascii="Calibri" w:hAnsi="Calibri" w:cstheme="minorHAnsi"/>
          <w:b/>
          <w:color w:val="000000" w:themeColor="text1"/>
          <w:sz w:val="24"/>
          <w:szCs w:val="24"/>
        </w:rPr>
        <w:t xml:space="preserve"> "</w:t>
      </w:r>
      <w:r w:rsidR="00AC3CDB" w:rsidRPr="009D0769">
        <w:rPr>
          <w:rFonts w:ascii="Calibri" w:hAnsi="Calibri" w:cs="Calibri"/>
          <w:b/>
          <w:sz w:val="24"/>
          <w:szCs w:val="22"/>
          <w:lang w:val="af-ZA"/>
        </w:rPr>
        <w:t>ՎԱ-ՍԱՏՄ-ԷԱՃԱՇՁԲ-26/10</w:t>
      </w:r>
      <w:r w:rsidR="00AC3CDB" w:rsidRPr="00287EAA">
        <w:rPr>
          <w:rFonts w:ascii="Calibri" w:hAnsi="Calibri"/>
          <w:b/>
          <w:color w:val="000000" w:themeColor="text1"/>
          <w:sz w:val="24"/>
          <w:szCs w:val="24"/>
        </w:rPr>
        <w:t>"</w:t>
      </w:r>
    </w:p>
    <w:p w:rsidR="00FF1D2F" w:rsidRPr="007C1C49" w:rsidRDefault="00FF1D2F" w:rsidP="00FF1D2F">
      <w:pPr>
        <w:spacing w:line="240" w:lineRule="auto"/>
        <w:jc w:val="right"/>
        <w:rPr>
          <w:rFonts w:ascii="Calibri" w:hAnsi="Calibri" w:cstheme="minorHAnsi"/>
          <w:b/>
          <w:color w:val="000000" w:themeColor="text1"/>
          <w:sz w:val="24"/>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sidRPr="007C1C49">
        <w:rPr>
          <w:rFonts w:ascii="Calibri" w:hAnsi="Calibri" w:cstheme="minorHAnsi"/>
          <w:sz w:val="16"/>
          <w:lang w:val="ru-RU"/>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7C1C49" w:rsidRDefault="00FF1D2F" w:rsidP="00FF1D2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sidRPr="007C1C49">
        <w:rPr>
          <w:rFonts w:ascii="Calibri" w:hAnsi="Calibri" w:cstheme="minorHAnsi"/>
          <w:sz w:val="16"/>
          <w:lang w:val="ru-RU"/>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sidRPr="007C1C49">
        <w:rPr>
          <w:rFonts w:ascii="Calibri" w:hAnsi="Calibri"/>
          <w:color w:val="000000" w:themeColor="text1"/>
          <w:sz w:val="14"/>
          <w:szCs w:val="14"/>
          <w:lang w:val="ru-RU"/>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Pr="007C1C49" w:rsidRDefault="00FF1D2F" w:rsidP="00FF1D2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39542B">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39542B">
        <w:rPr>
          <w:rFonts w:ascii="Calibri" w:hAnsi="Calibri" w:cstheme="minorHAnsi"/>
          <w:sz w:val="18"/>
          <w:szCs w:val="18"/>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39542B" w:rsidRPr="0039542B" w:rsidRDefault="0039542B" w:rsidP="0039542B">
      <w:pPr>
        <w:tabs>
          <w:tab w:val="left" w:pos="7371"/>
        </w:tabs>
        <w:spacing w:line="240" w:lineRule="auto"/>
        <w:rPr>
          <w:rFonts w:ascii="Calibri" w:hAnsi="Calibri" w:cstheme="minorHAnsi"/>
          <w:sz w:val="20"/>
          <w:lang w:val="ru-RU"/>
        </w:rPr>
      </w:pPr>
      <w:r w:rsidRPr="0039542B">
        <w:rPr>
          <w:rFonts w:ascii="Calibri" w:hAnsi="Calibri" w:cstheme="minorHAnsi"/>
          <w:sz w:val="20"/>
          <w:lang w:val="ru-RU"/>
        </w:rPr>
        <w:t>Настоящим _________________________________объявляет и удостоверяет,что:</w:t>
      </w:r>
    </w:p>
    <w:p w:rsidR="0039542B" w:rsidRPr="00BE741B" w:rsidRDefault="0039542B" w:rsidP="00BE741B">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sidR="00BE741B">
        <w:rPr>
          <w:rFonts w:ascii="Calibri" w:hAnsi="Calibri" w:cstheme="minorHAnsi"/>
          <w:sz w:val="16"/>
          <w:lang w:val="ru-RU"/>
        </w:rPr>
        <w:t>наименование участника</w:t>
      </w:r>
    </w:p>
    <w:p w:rsidR="0039542B" w:rsidRPr="0039542B" w:rsidRDefault="0039542B" w:rsidP="0039542B">
      <w:pPr>
        <w:pStyle w:val="ListParagraph"/>
        <w:numPr>
          <w:ilvl w:val="0"/>
          <w:numId w:val="23"/>
        </w:numPr>
        <w:rPr>
          <w:rFonts w:ascii="Calibri" w:hAnsi="Calibri" w:cstheme="minorHAnsi"/>
          <w:sz w:val="20"/>
          <w:lang w:val="ru-RU"/>
        </w:rPr>
      </w:pPr>
      <w:r w:rsidRPr="0039542B">
        <w:rPr>
          <w:rFonts w:ascii="Calibri" w:hAnsi="Calibri" w:cstheme="minorHAnsi"/>
          <w:sz w:val="20"/>
          <w:lang w:val="ru-RU"/>
        </w:rPr>
        <w:t>_________________________________ и аффилированные с ним  лица</w:t>
      </w:r>
    </w:p>
    <w:p w:rsidR="0039542B" w:rsidRPr="0039542B" w:rsidRDefault="0039542B" w:rsidP="0039542B">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39542B" w:rsidRPr="00806145" w:rsidRDefault="0039542B" w:rsidP="0039542B">
      <w:pPr>
        <w:rPr>
          <w:rFonts w:ascii="GHEA Grapalat" w:hAnsi="GHEA Grapalat"/>
          <w:i/>
          <w:sz w:val="16"/>
          <w:vertAlign w:val="superscript"/>
          <w:lang w:val="es-ES"/>
        </w:rPr>
      </w:pPr>
    </w:p>
    <w:p w:rsidR="00FF1D2F" w:rsidRDefault="0039542B" w:rsidP="0039542B">
      <w:pPr>
        <w:pStyle w:val="ListParagraph"/>
        <w:widowControl w:val="0"/>
        <w:spacing w:line="240" w:lineRule="auto"/>
        <w:rPr>
          <w:rFonts w:ascii="Calibri" w:hAnsi="Calibri" w:cstheme="minorHAnsi"/>
          <w:lang w:val="ru-RU"/>
        </w:rPr>
      </w:pPr>
      <w:r w:rsidRPr="00806145">
        <w:rPr>
          <w:rFonts w:ascii="GHEA Grapalat" w:hAnsi="GHEA Grapalat" w:cs="Arial"/>
          <w:sz w:val="20"/>
          <w:szCs w:val="20"/>
          <w:lang w:val="es-ES"/>
        </w:rPr>
        <w:t xml:space="preserve"> </w:t>
      </w:r>
      <w:r w:rsidRPr="00806145">
        <w:rPr>
          <w:rFonts w:ascii="GHEA Grapalat" w:hAnsi="GHEA Grapalat" w:cs="Arial"/>
          <w:sz w:val="20"/>
          <w:szCs w:val="20"/>
          <w:lang w:val="hy-AM"/>
        </w:rPr>
        <w:t xml:space="preserve"> </w:t>
      </w:r>
      <w:r w:rsidRPr="0039542B">
        <w:rPr>
          <w:rFonts w:ascii="Calibri" w:hAnsi="Calibri" w:cstheme="minorHAnsi"/>
          <w:spacing w:val="-4"/>
          <w:lang w:val="ru-RU"/>
        </w:rPr>
        <w:t>удовлетворяют</w:t>
      </w:r>
      <w:r w:rsidR="00FF1D2F">
        <w:rPr>
          <w:rFonts w:ascii="Calibri" w:hAnsi="Calibri" w:cstheme="minorHAnsi"/>
          <w:spacing w:val="-4"/>
          <w:lang w:val="ru-RU"/>
        </w:rPr>
        <w:t xml:space="preserve"> требованиям к праву участия установленным приглашением </w:t>
      </w:r>
      <w:r w:rsidR="00FF1D2F">
        <w:rPr>
          <w:rFonts w:ascii="Calibri" w:hAnsi="Calibri" w:cstheme="minorHAnsi"/>
          <w:lang w:val="ru-RU"/>
        </w:rPr>
        <w:t xml:space="preserve">под кодом </w:t>
      </w:r>
      <w:r w:rsidR="00FF1D2F">
        <w:rPr>
          <w:rFonts w:ascii="Calibri" w:hAnsi="Calibri" w:cstheme="minorHAnsi"/>
          <w:color w:val="000000" w:themeColor="text1"/>
          <w:lang w:val="ru-RU"/>
        </w:rPr>
        <w:t>"</w:t>
      </w:r>
      <w:r w:rsidR="00FF1D2F">
        <w:rPr>
          <w:rFonts w:ascii="Calibri" w:hAnsi="Calibri" w:cstheme="minorHAnsi"/>
          <w:lang w:val="af-ZA"/>
        </w:rPr>
        <w:t>^</w:t>
      </w:r>
      <w:r w:rsidR="00AC3CDB">
        <w:rPr>
          <w:rFonts w:ascii="Calibri" w:hAnsi="Calibri" w:cstheme="minorHAnsi"/>
          <w:lang w:val="af-ZA"/>
        </w:rPr>
        <w:t>tender:code</w:t>
      </w:r>
      <w:r w:rsidR="00AC3CDB" w:rsidRPr="00AC3CDB">
        <w:rPr>
          <w:rFonts w:ascii="Calibri" w:hAnsi="Calibri" w:cstheme="minorHAnsi"/>
          <w:lang w:val="af-ZA"/>
        </w:rPr>
        <w:t>_ru</w:t>
      </w:r>
      <w:r w:rsidR="00FF1D2F">
        <w:rPr>
          <w:rFonts w:ascii="Calibri" w:hAnsi="Calibri" w:cstheme="minorHAnsi"/>
          <w:lang w:val="af-ZA"/>
        </w:rPr>
        <w:t>^</w:t>
      </w:r>
      <w:r w:rsidR="00FF1D2F">
        <w:rPr>
          <w:rFonts w:ascii="Calibri" w:hAnsi="Calibri" w:cstheme="minorHAnsi"/>
          <w:color w:val="000000" w:themeColor="text1"/>
          <w:lang w:val="ru-RU"/>
        </w:rPr>
        <w:t>"</w:t>
      </w:r>
      <w:r w:rsidR="00FF1D2F">
        <w:rPr>
          <w:rFonts w:ascii="Calibri" w:hAnsi="Calibri" w:cstheme="minorHAnsi"/>
          <w:b/>
          <w:color w:val="000000" w:themeColor="text1"/>
          <w:lang w:val="ru-RU"/>
        </w:rPr>
        <w:t xml:space="preserve">*, </w:t>
      </w:r>
      <w:r w:rsidR="00FF1D2F" w:rsidRPr="00A142D6">
        <w:rPr>
          <w:rFonts w:ascii="Calibri" w:hAnsi="Calibri" w:cstheme="minorHAnsi"/>
          <w:spacing w:val="-4"/>
          <w:lang w:val="ru-RU"/>
        </w:rPr>
        <w:t xml:space="preserve">и </w:t>
      </w:r>
      <w:r w:rsidR="00FF1D2F"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FF1D2F" w:rsidRPr="0039542B" w:rsidRDefault="00FF1D2F" w:rsidP="0039542B">
      <w:pPr>
        <w:pStyle w:val="ListParagraph"/>
        <w:widowControl w:val="0"/>
        <w:numPr>
          <w:ilvl w:val="0"/>
          <w:numId w:val="23"/>
        </w:numPr>
        <w:spacing w:line="240" w:lineRule="auto"/>
        <w:rPr>
          <w:rFonts w:ascii="Calibri" w:hAnsi="Calibri" w:cstheme="minorHAnsi"/>
          <w:lang w:val="ru-RU"/>
        </w:rPr>
      </w:pPr>
      <w:r w:rsidRPr="0039542B">
        <w:rPr>
          <w:rFonts w:ascii="Calibri" w:hAnsi="Calibri" w:cstheme="minorHAnsi"/>
          <w:lang w:val="ru-RU"/>
        </w:rPr>
        <w:t xml:space="preserve">В </w:t>
      </w:r>
      <w:r w:rsidR="00DC40DC" w:rsidRPr="0039542B">
        <w:rPr>
          <w:rFonts w:ascii="Calibri" w:hAnsi="Calibri" w:cstheme="minorHAnsi"/>
          <w:lang w:val="ru-RU"/>
        </w:rPr>
        <w:t>рамках</w:t>
      </w:r>
      <w:r w:rsidRPr="0039542B">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lastRenderedPageBreak/>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39542B">
      <w:pPr>
        <w:pStyle w:val="ListParagraph"/>
        <w:numPr>
          <w:ilvl w:val="0"/>
          <w:numId w:val="23"/>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41262B"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41262B"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41262B"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41262B"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41262B"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0800ED" w:rsidRPr="0041262B"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41262B"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Pr="007C1C49" w:rsidRDefault="00AC3CDB" w:rsidP="000800ED">
      <w:pPr>
        <w:contextualSpacing/>
        <w:rPr>
          <w:rFonts w:ascii="GHEA Grapalat" w:hAnsi="GHEA Grapalat"/>
          <w:sz w:val="18"/>
          <w:szCs w:val="18"/>
          <w:lang w:val="ru-RU"/>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Pr="007C1C49" w:rsidRDefault="000800ED" w:rsidP="00876254">
      <w:pPr>
        <w:spacing w:line="240" w:lineRule="auto"/>
        <w:jc w:val="right"/>
        <w:rPr>
          <w:rFonts w:ascii="Calibri" w:hAnsi="Calibri" w:cstheme="minorHAnsi"/>
          <w:b/>
          <w:sz w:val="24"/>
          <w:szCs w:val="24"/>
          <w:lang w:val="ru-RU"/>
        </w:rPr>
      </w:pPr>
    </w:p>
    <w:p w:rsidR="000800ED" w:rsidRPr="007C1C49" w:rsidRDefault="000800ED" w:rsidP="00876254">
      <w:pPr>
        <w:spacing w:line="240" w:lineRule="auto"/>
        <w:jc w:val="right"/>
        <w:rPr>
          <w:rFonts w:ascii="Calibri" w:hAnsi="Calibri" w:cstheme="minorHAnsi"/>
          <w:b/>
          <w:sz w:val="24"/>
          <w:szCs w:val="24"/>
          <w:lang w:val="ru-RU"/>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Приложение № 3.2</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под кодом "ՎԱ-ՍԱՏՄ-ԷԱՃԱՇՁԲ-26/10"</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СОГЛАШЕНИЕ О НЕУСТОЙКЕ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г. Ереван</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«______»_____________20   г.*</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_______________________________________________, в лице директора Компании,</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наименование Компании</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_________________________________________________________________________</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действующего на основании устава Компании (далее — Компания), настоящим в одностороннем</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порядке устанавливает следующее соглашение об уплате неустойки.</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1. Предмет соглашения</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ՎԱ-ՍԱՏՄ-ԷԱՃԱՇՁԲ-26/10*.</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1.5. Заказчик может представить в Банк-плательщик иные дополнительные документы.</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2. Иные условия</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2.2. Представив настоящее Соглашение и прилагаемое Требование в Банк-плательщик: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2.2.1.   Заказчик подтверждает, что Компания допустила нарушение договорных обязательств,</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3. Адрес, банковские реквизиты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адрес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номер банковского счета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учетный номер налогоплательщика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имя, фамилия и подпись директора компании</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М. П.</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День/месяц/год</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Приложение № 4.1</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под кодом "ՎԱ-ՍԱՏՄ-ԷԱՃԱՇՁԲ-26/10"</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СОГЛАШЕНИЕ О НЕУСТОЙКЕ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г. Ереван</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«______»_____________20   г.*</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_______________________________________________, в лице директора Компании,</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_________________________________________________________________________</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1. Предмет соглашения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ՎԱ-ՍԱՏՄ-ԷԱՃԱՇՁԲ-26/10*.</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1.6. Заказчик может представить в Банк-плательщик иные дополнительные документы.</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2. Иные условия</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3. Адрес, банковские реквизиты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адрес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номер банковского счета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учетный номер налогоплательщика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имя, фамилия и подпись директора компании</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День/месяц/год                                                                                    М. П.</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7C1C49"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6840EA">
        <w:rPr>
          <w:rFonts w:ascii="Calibri" w:hAnsi="Calibri"/>
          <w:b/>
          <w:color w:val="000000" w:themeColor="text1"/>
          <w:sz w:val="24"/>
          <w:szCs w:val="24"/>
          <w:lang w:val="ru-RU"/>
        </w:rPr>
        <w:t>подкодом</w:t>
      </w:r>
      <w:r w:rsidRPr="007C1C49">
        <w:rPr>
          <w:rFonts w:ascii="Calibri" w:hAnsi="Calibri"/>
          <w:b/>
          <w:color w:val="000000" w:themeColor="text1"/>
          <w:sz w:val="24"/>
          <w:szCs w:val="24"/>
          <w:lang w:val="ru-RU"/>
        </w:rPr>
        <w:t xml:space="preserve"> "</w:t>
      </w:r>
      <w:r w:rsidR="009D0769" w:rsidRPr="009D0769">
        <w:rPr>
          <w:rFonts w:ascii="Calibri" w:hAnsi="Calibri" w:cs="Calibri"/>
          <w:b/>
          <w:sz w:val="24"/>
          <w:szCs w:val="22"/>
          <w:lang w:val="af-ZA"/>
        </w:rPr>
        <w:t>ՎԱ-ՍԱՏՄ-ԷԱՃԱՇՁԲ-26/10</w:t>
      </w:r>
      <w:r w:rsidRPr="007C1C49">
        <w:rPr>
          <w:rFonts w:ascii="Calibri" w:hAnsi="Calibri"/>
          <w:b/>
          <w:color w:val="000000" w:themeColor="text1"/>
          <w:sz w:val="24"/>
          <w:szCs w:val="24"/>
          <w:lang w:val="ru-RU"/>
        </w:rPr>
        <w:t>"</w:t>
      </w:r>
    </w:p>
    <w:p w:rsidR="00410048" w:rsidRPr="007C1C49" w:rsidRDefault="00410048" w:rsidP="00410048">
      <w:pPr>
        <w:rPr>
          <w:rFonts w:ascii="Calibri" w:hAnsi="Calibri"/>
          <w:color w:val="000000" w:themeColor="text1"/>
          <w:lang w:val="ru-RU"/>
        </w:rPr>
      </w:pPr>
    </w:p>
    <w:p w:rsidR="00410048" w:rsidRPr="007C1C49" w:rsidRDefault="00410048" w:rsidP="00410048">
      <w:pPr>
        <w:widowControl w:val="0"/>
        <w:spacing w:after="160"/>
        <w:jc w:val="center"/>
        <w:rPr>
          <w:rFonts w:ascii="Calibri" w:hAnsi="Calibri"/>
          <w:color w:val="000000" w:themeColor="text1"/>
          <w:lang w:val="ru-RU"/>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15</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7"/>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w:r>
      <w:r w:rsidRPr="00F23835">
        <w:rPr>
          <w:rStyle w:val="FootnoteReference"/>
          <w:rFonts w:ascii="Calibri" w:hAnsi="Calibri"/>
          <w:color w:val="000000" w:themeColor="text1"/>
          <w:lang w:val="ru-RU"/>
        </w:rPr>
        <w:footnoteReference w:id="8"/>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0,5   (ноль целых пять десятых) процентов от суммы, предусмотренной пунктом 4.1 Договора</w:t>
      </w:r>
      <w:r w:rsidRPr="00F23835">
        <w:rPr>
          <w:rStyle w:val="FootnoteReference"/>
          <w:rFonts w:ascii="Calibri" w:hAnsi="Calibri"/>
          <w:color w:val="000000" w:themeColor="text1"/>
          <w:lang w:val="hy-AM"/>
        </w:rPr>
        <w:footnoteReference w:id="9"/>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0,05(ноль целых пять сотых)</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Pr="00F23835">
        <w:rPr>
          <w:rStyle w:val="FootnoteReference"/>
          <w:rFonts w:ascii="Calibri" w:hAnsi="Calibri"/>
          <w:color w:val="000000" w:themeColor="text1"/>
          <w:lang w:val="ru-RU"/>
        </w:rPr>
        <w:footnoteReference w:id="10"/>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F23835">
        <w:rPr>
          <w:rStyle w:val="FootnoteReference"/>
          <w:rFonts w:ascii="Calibri" w:hAnsi="Calibri" w:cs="Sylfaen"/>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F23835">
        <w:rPr>
          <w:rStyle w:val="FootnoteReference"/>
          <w:rFonts w:ascii="Calibri" w:hAnsi="Calibri"/>
          <w:color w:val="000000" w:themeColor="text1"/>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7C1C49" w:rsidRPr="007C1C49" w:rsidRDefault="003653CA" w:rsidP="007C1C49">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7C1C49" w:rsidRPr="007C1C49">
        <w:rPr>
          <w:rFonts w:ascii="Calibri" w:hAnsi="Calibri"/>
          <w:color w:val="000000" w:themeColor="text1"/>
          <w:lang w:val="ru-RU"/>
        </w:rPr>
        <w:t>исполнителя.</w:t>
      </w:r>
    </w:p>
    <w:p w:rsidR="003653CA" w:rsidRPr="00F23835" w:rsidRDefault="007C1C49" w:rsidP="007C1C49">
      <w:pPr>
        <w:spacing w:line="240" w:lineRule="auto"/>
        <w:rPr>
          <w:rFonts w:ascii="Calibri" w:hAnsi="Calibri"/>
          <w:color w:val="000000" w:themeColor="text1"/>
          <w:lang w:val="ru-RU"/>
        </w:rPr>
      </w:pPr>
      <w:r w:rsidRPr="007C1C49">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7C1C49">
        <w:rPr>
          <w:rFonts w:ascii="Calibri" w:hAnsi="Calibri"/>
          <w:color w:val="000000" w:themeColor="text1"/>
          <w:lang w:val="hy-AM"/>
        </w:rPr>
        <w:t xml:space="preserve">. </w:t>
      </w:r>
      <w:r w:rsidRPr="007C1C49">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7C1C49">
        <w:rPr>
          <w:rFonts w:ascii="Calibri" w:hAnsi="Calibri"/>
          <w:color w:val="000000" w:themeColor="text1"/>
        </w:rPr>
        <w:t>N</w:t>
      </w:r>
      <w:r w:rsidRPr="007C1C49">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7C1C49">
        <w:rPr>
          <w:rFonts w:ascii="Calibri" w:hAnsi="Calibri"/>
          <w:color w:val="000000" w:themeColor="text1"/>
          <w:lang w:val="hy-AM"/>
        </w:rPr>
        <w:t>.</w:t>
      </w:r>
      <w:r w:rsidR="003653CA" w:rsidRPr="00F23835">
        <w:rPr>
          <w:rFonts w:ascii="Calibri" w:hAnsi="Calibri"/>
          <w:color w:val="000000" w:themeColor="text1"/>
          <w:lang w:val="ru-RU"/>
        </w:rPr>
        <w:t xml:space="preserve">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Если размер финансовых средств, выделенных для исполнения договора, превышает двадцатипятикратный размер базисной единицы закупок, то заказчиком будет заключено соглашение, если квалификация и обеспечение договора, представленное исполнителем в виде неустойки, в размере предусмотренных финансовых средств, заменяются гарантией или наличными деньгами с учетом требований абзаца «б» подпункта 17 пункта 32 приложения N 1 к решению правительства РА N 526-н от 4 мая 2017 года. При этом исполнитель заключает соглашение, а при замене квалификации, представленной в виде неустойки, и обеспечения контракта, также новое обеспечение представляет заказчику в течение ___ рабочих дней со дня получения уведомления о заключении соглашения. В противном случае договор расторгается заказчиком в одностороннем порядке.
7.16 После вступления настоящего Договора в силу права и обязанности заказчика, установленные договором, передаются инспекционному органу здравоохранения и труда, за исключением финансовых функций, с учетом требований статей 5 и 18 Закона Республики Армения " об инспекционных органах․</w:t>
      </w:r>
      <w:r w:rsidRPr="00F23835">
        <w:rPr>
          <w:rStyle w:val="FootnoteReference"/>
          <w:rFonts w:ascii="Calibri" w:hAnsi="Calibri"/>
        </w:rPr>
        <w:footnoteReference w:id="13"/>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1"/>
          <w:footerReference w:type="default" r:id="rId12"/>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безопасности форма 7 բ / Армянский /
Бумага офсетная A4 (210x297 мм) 100 г / м2, допустимое отклонение ± 2%, двусторонняя
Печать 3-х цветов 2 + 3 / белый, розовый, синий / комбинированный, чтобы обеспечить высокий метод печати (давление печати)
Сеть Гелеошира, уплотняющая, должна изображать текст «Инспекционный Орган по Безопасности Пищевых продуктов РА» (непрерывная сеть с различными элементами) Элемент Гелеошира, построенный двойными линиями, Микрофотография (видна с увеличительным стеклом)
 Галограмма-нанотату с надписью §Инспекционный Орган по Безопасности Пищевых продуктов РА¦. 
Основание: Формы принятые Решением правительства РА от 21 октября 2010 года  N 1499-Н.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безопасности форма 7  ա /Армяно-Русский/
Офсетная бумага A4 (210x297 мм) 100 г / м2, допустимое отклонение ± 2%, двусторонняя Печать 3 цвета 2 + 3 / белый, розовый, синий /
Пронумерованные, нумерация высокой печатью (давлением печати)
Сеть Гелеошира, уплотняющая, должна изображать текст «Инспекционный Орган по Безопасности Пищевых продуктов РА» (непрерывная сеть с различными элементами) Элемент Гелеошира, построенный двойными линиями, Микрофотография (видна с увеличительным стеклом)
 Галограмма-нанотату с надписью §Инспекционный Орган по Безопасности Пищевых продуктов РА¦. 
Основание: Формы принятые Решением правительства РА от 21 октября 2010 года  N 1499-Н.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безопасности форма 7  ա /Армяно- Английский/
Офсетная бумага A4 (210x297мм) 100 г / м2, допустимое отклонение ± 2%, двусторонняя Печать 3 цвета 2 + 3 / белый, розовый, синий/ пронумерованный, нумерация высокой печатью (давлением печати)
Сеть Гелеошира, уплотняющая, должна изображать текст «Инспекционный Орган по Безопасности Пищевых продуктов РА» (непрерывная сеть с различными элементами) Элемент Гелеошира, построенный двойными линиями, Микрофотография (видна с увеличительным стеклом)
 Галограмма-нанотату с надписью §Инспекционный Орган по Безопасности Пищевых продуктов РА¦. 
Основание: Формы принятые Решением правительства РА от 21 октября 2010 года  N 1499-Н.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безопасности форма 6  ա /Армяно-Русский/
Офсетная бумага A3 (420x297 мм) 100 г / м2, допустимое отклонение ± 2%, двусторонняя
Печать 3 цвета 2 + 3 /белый, фиолетовый, синий/ пронумерованный, нумерация высокой печатью (давлением печати)
Сеть Гелеошира, уплотняющая, должна изображать текст «Инспекционный Орган по Безопасности Пищевых продуктов РА» (непрерывная сеть с различными элементами) Элемент Гелеошира, построенный двойными линиями, Микрофотография (видна с увеличительным стеклом)
 Галограмма-нанотату с надписью §Инспекционный Орган по Безопасности Пищевых продуктов РА¦. 
Основание: Формы принятые Решением правительства РА от 21 октября 2010 года  N 1499-Н.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безопасности форма 6  ա /Армяно-Английский/
Офсетная бумага A3 (420x297 мм) 100 г / м2, допустимое отклонение ± 2%, двусторонняя Печать 3 цвета 2 + 3 / белый, фиолетовый, синий / пронумерованный, нумерация высокой печатью (давлением печати)
 Сеть Гелеошира, уплотняющая, должна изображать текст «Инспекционный Орган по Безопасности Пищевых продуктов РА» (непрерывная сеть с различными элементами)                         Элемент Гелеошира, построенный двойными линиями, Микрофотография (видна с увеличительным стеклом)
Галограмма-нанотату с надписью §Инспекционный Орган по Безопасности Пищевых продуктов РА¦. 
Основание: Формы принятые Решением правительства РА от 21 октября 2010 года  N 1499-Н.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безопасности форма 6  բ /Армяно-Русский/
Офсетная бумага А4 (210x297 мм) 100 г / м 2 ± 2% допустимое отклонение, двусторонняя
Печать 3 цвета 2 + 3 / белый, фиолетовый, синий /
Пронумерованные, нумерация высокой печатью (давлением печати)
Сеть Гелеошира, уплотняющая, должна изображать текст «Инспекционный Орган по Безопасности Пищевых продуктов РА» (непрерывная сеть с различными элементами)                         Элемент Гелеошира, построенный двойными линиями, Микрофотография (видна с увеличительным стеклом)
Галограмма-нанотату с надписью §Инспекционный Орган по Безопасности Пищевых продуктов РА¦. 
Основание: Формы принятые Решением правительства РА от 21 октября 2010 года  N 1499-Н.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безопасности форма 6 բ /Армяно-Английский/
Офсетная бумага А4 (210x297 мм) 100 г / м 2 ± 2% допустимое отклонение, двусторонняя
Печать 3 цвета 2 + 3 / белый, фиолетовый, синий /
Пронумерованные, нумерация высокой печатью (давлением печати)
Сеть Гелеошира, уплотняющая, должна изображать текст «Инспекционный Орган по Безопасности Пищевых продуктов РА» (непрерывная сеть с различными элементами)                         Элемент Гелеошира, построенный двойными линиями, Микрофотография (видна с увеличительным стеклом)
Галограмма-нанотату с надписью §Инспекционный Орган по Безопасности Пищевых продуктов РА¦. 
Основание: Формы принятые Решением правительства РА от 21 октября 2010 года  N 1499-Н.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безопасности форма 6  դ /Армяно- Русский/
Офсетная бумага A4 (210x297 мм) 100 г / м2, допустимое отклонение ± 2%, двусторонняя Печать 3 цвета 2 + 3 / белый, фиолетовый, синий / пронумерованный, нумерация высокой печатью (давлением печати)
Сеть Гелеошира, уплотняющая, должна изображать текст «Инспекционный Орган по Безопасности Пищевых продуктов РА» (непрерывная сеть с различными элементами)                         Элемент Гелеошира, построенный двойными линиями, Микрофотография (видна с увеличительным стеклом)
Галограмма-нанотату с надписью §Инспекционный Орган по Безопасности Пищевых продуктов РА¦. 
Основание: Формы принятые Решением правительства РА от 21 октября 2010 года  N 1499-Н.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безопасности форма 6  դ /Армяно- Английский/
Офсетная бумага A4 (210x297мм) 100 г / м2, допустимое отклонение ± 2%, двусторонняя Печать 3 цвета 2 + 3 / белый, фиолетовый, синий/ нумерация, нумерация высокой печатью (давлением печати)
Сеть Гелеошира, уплотняющая, должна изображать текст «Инспекционный Орган по Безопасности Пищевых продуктов РА» (непрерывная сеть с различными элементами)                         Элемент Гелеошира, построенный двойными линиями, Микрофотография (видна с увеличительным стеклом)
Галограмма-нанотату с надписью §Инспекционный Орган по Безопасности Пищевых продуктов РА¦. 
Основание: Формы принятые Решением правительства РА от 21 октября 2010 года  N 1499-Н.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безопасности форма 6  ե /Армяно- Русский/
Офсетная бумага A4 (210x297 мм) 100 г / м2, допустимое отклонение ± 2%, двусторонняя Печать 3 цвета 2 + 3 / белый, фиолетовый, синий / пронумерованный, нумерация высокой печатью (давлением печати)
Сеть Гелеошира, уплотняющая, должна изображать текст «Инспекционный Орган по Безопасности Пищевых продуктов РА» (непрерывная сеть с различными элементами)                         Элемент Гелеошира, построенный двойными линиями, Микрофотография (видна с увеличительным стеклом)
Галограмма-нанотату с надписью §Инспекционный Орган по Безопасности Пищевых продуктов РА¦. 
Основание: Формы принятые Решением правительства РА от 21 октября 2010 года  N 1499-Н.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безопасности форма 6  ե /Армяно- Английский/ 
Офсетная бумага A4 (210x297 мм) 100 г / м2, допустимое отклонение ± 2%, двусторонняя Печать 3 цвета 2 + 3 / белый, фиолетовый, синий / пронумерованный, нумерация высокой печатью (давлением печати)                                                                                               Сеть Гелеошира, уплотняющая, должна изображать текст «Инспекционный Орган по Безопасности Пищевых продуктов РА» (непрерывная сеть с различными элементами)                         Элемент Гелеошира, построенный двойными линиями, Микрофотография (видна с увеличительным стеклом)
Галограмма-нанотату с надписью §Инспекционный Орган по Безопасности Пищевых продуктов РА¦. 
Основание: Формы принятые Решением правительства РА от 21 октября 2010 года  N 1499-Н.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безопасности форма 6 զ /Армяно- Русский/
Офсетная бумага А4 (210x297 мм) 100 г / м 2 ± 2% допустимое отклонение, двусторонняя
Печать 3 цвета 2 + 3 / белый, фиолетовый, синий /
Пронумерованные, нумерация высокой печатью (давлением печати)
Сеть Гелеошира, уплотняющая, должна изображать текст «Инспекционный Орган по Безопасности Пищевых продуктов РА» (непрерывная сеть с различными элементами)                         Элемент Гелеошира, построенный двойными линиями,Микрофотография (видна с увеличительным стеклом)
Галограмма-нанотату с надписью §Инспекционный Орган по Безопасности Пищевых продуктов РА¦. 
Основание: Формы принятые Решением правительства РА от 21 октября 2010 года  N 1499-Н.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безопасности форма 6 զ /Армяно- Английский/
Офсетная бумага А4 (210x297 мм) 100 г / м 2 ± 2% допустимое отклонение, двусторонняя
Печать 3 цвета 2 + 3 / белый, фиолетовый, синий /
Пронумерованные, нумерация высокой печатью (давлением печати)
Сеть Гелеошира, уплотняющая, должна изображать текст «Инспекционный Орган по Безопасности Пищевых продуктов РА» (непрерывная сеть с различными элементами)                         Элемент Гелеошира, построенный двойными линиями, Микрофотография (видна с увеличительным стеклом)
Галограмма-нанотату с надписью §Инспекционный Орган по Безопасности Пищевых продуктов РА¦. 
Основание: Формы принятые Решением правительства РА от 21 октября 2010 года  N 1499-Н.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безопасности форма 6 է /Армяно- Русский/
Офсетная бумага А4 (210x297 мм) 100 г / м 2 ± 2% допустимое отклонение, двусторонняя
Печать 3 цвета 2 + 3 / белый, фиолетовый, синий /
Пронумерованные, нумерация высокой печатью (давлением печати)
Сеть Гелеошира, уплотняющая, должна изображать текст «Инспекционный Орган по Безопасности Пищевых продуктов РА» (непрерывная сеть с различными элементами)                         Элемент Гелеошира, построенный двойными линиями, Микрофотография (видна с увеличительным стеклом)
Галограмма-нанотату с надписью §Инспекционный Орган по Безопасности Пищевых продуктов РА¦. 
Основание: Формы принятые Решением правительства РА от 21 октября 2010 года  N 1499-Н.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безопасности форма 6 է /Армяно- Английский/
Офсетная бумага А4 (210x297 мм) 100 г / м 2 ± 2% допустимое отклонение, двусторонняя
Печать 3 цвета 2 + 3 / белый, фиолетовый, синий /
Пронумерованные, нумерация высокой печатью (давлением печати)
Сеть Гелеошира, уплотняющая, должна изображать текст «Инспекционный Орган по Безопасности Пищевых продуктов РА» (непрерывная сеть с различными элементами)                         Элемент Гелеошира, построенный двойными линиями, Микрофотография (видна с увеличительным стеклом)
Галограмма-нанотату с надписью §Инспекционный Орган по Безопасности Пищевых продуктов РА¦. 
Основание: Формы принятые Решением правительства РА от 21 октября 2010 года  N 1499-Н.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безопасности форма 6 ը /Армяно- Русский/
Офсетная бумага А4 (210x297 мм) 100 г / м 2 ± 2% допустимое отклонение, двусторонняя
Печать 3 цвета 2 + 3 / белый, фиолетовый, синий /
Пронумерованные, нумерация высокой печатью (давлением печати)
Сеть Гелеошира, уплотняющая, должна изображать текст «Инспекционный Орган по Безопасности Пищевых продуктов РА» (непрерывная сеть с различными элементами)                         Элемент Гелеошира, построенный двойными линиями, Микрофотография (видна с увеличительным стеклом)
Галограмма-нанотату с надписью §Инспекционный Орган по Безопасности Пищевых продуктов РА¦. 
Основание: Формы принятые Решением правительства РА от 21 октября 2010 года  N 1499-Н.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безопасности форма 6 ը /Армяно- Английский/
Офсетная бумага А4 (210x297 мм) 100 г / м 2 ± 2% допустимое отклонение, двусторонняя
Печать 3 цвета 2 + 3 / белый, фиолетовый, синий /
Пронумерованные, нумерация высокой печатью (давлением печати)
Сеть Гелеошира, уплотняющая, должна изображать текст «Инспекционный Орган по Безопасности Пищевых продуктов РА» (непрерывная сеть с различными элементами)                         Элемент Гелеошира, построенный двойными линиями, Микрофотография (видна с увеличительным стеклом)
Галограмма-нанотату с надписью §Инспекционный Орган по Безопасности Пищевых продуктов РА¦. 
Основание: Формы принятые Решением правительства РА от 21 октября 2010 года  N 1499-Н.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безопасности форма 6 թ /Армяно- Русский/
Офсетная бумага А4 (210x297 мм) 100 г / м 2 ± 2% допустимое отклонение, двусторонняя
Печать 3 цвета 2 + 3 / белый, фиолетовый, синий /
Пронумерованные, нумерация высокой печатью (давлением печати)
Сеть Гелеошира, уплотняющая, должна изображать текст «Инспекционный Орган по Безопасности Пищевых продуктов РА» (непрерывная сеть с различными элементами)                         Элемент Гелеошира, построенный двойными линиями, Микрофотография (видна с увеличительным стеклом)
Галограмма-нанотату с надписью §Инспекционный Орган по Безопасности Пищевых продуктов РА¦. 
Основание: Формы принятые Решением правительства РА от 21 октября 2010 года  N 1499-Н.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безопасности форма 6 թ /Армяно- Английский/
Офсетная бумага А4 (210x297 мм) 100 г / м 2 ± 2% допустимое отклонение, двусторонняя
Печать 3 цвета 2 + 3 / белый, фиолетовый, синий /
Пронумерованные, нумерация высокой печатью (давлением печати)
Сеть Гелеошира, уплотняющая, должна изображать текст «Инспекционный Орган по Безопасности Пищевых продуктов РА» (непрерывная сеть с различными элементами)                         Элемент Гелеошира, построенный двойными линиями, Микрофотография (видна с увеличительным стеклом)
Галограмма-нанотату с надписью §Инспекционный Орган по Безопасности Пищевых продуктов РА¦. 
Основание: Формы принятые Решением правительства РА от 21 октября 2010 года  N 1499-Н.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безопасности форма 1 /Армяно- Русский/ сертификат и корень
Двусторонний, A3 (420x297 мм) Безопасность Специальная уплотнительная бумага / RA / письмо, 100 г / м2 допустимое отклонение, 100% из древесного сырья, непроницаемость 88% ± 2% допустимое отклонение, разрушение после намокания бумаги составляет 3,4% покрыт как минимум двумя цветами УФ-отражающего и одним видимым волокном.
 Печать 3 цвета 3 + 3 / белый, светлый и темно-синий /
Пронумерованы, пронумерованы крупным шрифтом, восьмизначными числами (печатным давлением):
Сеть Гелеошира, уплотняющая, должна изображать текст «Инспекционный Орган по Безопасности Пищевых продуктов РА» (непрерывная сеть с различными элементами) Радужная печать - непрерывный переход от цвета к цвету. Линия геля построена из двойных линий, сеть построена из непрерывных деталей.
Микрофотография (видна через увеличительное стекло)
Основание: Решение Комиссии Таможенного союза от 18 июня 2010 г. № 317 «О применении ветеринарно-санитарных мер в Таможенном союзе».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безопасности форма 2 /Армяно- Русский/ сертификат и корень
Двусторонний, A3 (420x297 мм) Безопасность Специальная уплотнительная бумага / RA / письмо, 100 г / м2 допустимое отклонение, 100% из древесного сырья, непроницаемость 88% ± 2% допустимое отклонение, разрушение после намокания бумаги составляет 3,4% покрыт как минимум двумя цветами УФ-отражающего и одним видимым волокном. 
Печать 3 цвета 3 + 3 / белый, светлый и темно-розовый /
Пронумерованная восьмизначная нумерация (с помощью давления печати)
Сеть Гелеошира, уплотняющая, должна изображать текст «Инспекционный Орган по Безопасности Пищевых продуктов РА» (непрерывная сеть с различными элементами) Радужная печать - непрерывный переход от цвета к цвету. Линия геля построена из двойных линий, сеть построена из непрерывных деталей.
Микрофотография (видна через увеличительное стекло)
Основание: Решение Комиссии Таможенного союза от 18 июня 2010 г. № 317 «О применении ветеринарно-санитарных мер в Таможенном союзе».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безопасности форма 3 /Армяно- Русский/ сертификат и корень
Двусторонний, A3 (420x297 мм) Безопасность Специальная уплотнительная бумага / RA / письмо, 100 г / м2 допустимое отклонение, 100% из древесного сырья, непроницаемость 88% ± 2% допустимое отклонение, разрушение после намокания бумаги составляет 3,4% покрыт как минимум двумя цветами УФ-отражающего и одним видимым волокном.
Печать 3 цвета 3 + 3 / белый, светлый и темно-зеленый /
Пронумерованная восьмизначная нумерация (с помощью давления печати)
Сеть Гелеошира, уплотняющая, должна изображать текст «Инспекционный Орган по Безопасности Пищевых продуктов РА» (непрерывная сеть с различными элементами) Радужная печать - непрерывный переход от цвета к цвету. Линия геля построена из двойных линий, сеть построена из непрерывных деталей.
Микрофотография (видна через увеличительное стекло)
Основание: Решение Комиссии Таможенного союза от 18 июня 2010 г. № 317 «О применении ветеринарно-санитарных мер в Таможенном союзе».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акта фитосанитарного карантинного контроля /на армянском языке/ 2 примера
Офсетная бумага A4 (210x297 мм) 100 г / м2
± 2% допустимое отклонение, одностороннее
Печать в 2 цвета 2 + 0 /белый, зеленый / 
пронумерованный, нумерация методом высокой печати (давлением печати) 
Сеть Гелеошира, уплотняющая, должна изображать текст «Инспекционный Орган по Безопасности Пищевых продуктов РА» (непрерывная сеть с различными элементами) Элемент Гелеошира, построенный двойными линиями,
Микрофотография (видна с увеличительным стеклом)
Галограмма-нанотату с надписью §Инспекционный Орган по Безопасности Пищевых продуктов РА¦.
Основание: Определены приказом начальника Государственной службы безопасности пищевых продуктов Министерства сельского хозяйства РА от 22 ноября 2013 г. N 704-Н.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экспортного фитосанитарного сертификата / армяно-английский/3 примера
Офсетная бумага A4 (210x297мм) 100г / м2, допустимое отклонение ± 2%, двусторонняя Печать 2 цвета 2 + 2 /розовый, синий/
Пронумерованные, нумерация высокой печатью (давлением печати)
Сеть Гелеошира, уплотняющая, должна изображать текст «Инспекционный Орган по Безопасности Пищевых продуктов РА» (непрерывная сеть с различными элементами)                         Элемент Гелеошира, построенный двойными линиями, Микрофотография (видна с увеличительным стеклом)
Галограмма-нанотату с надписью §Инспекционный Орган по Безопасности Пищевых продуктов РА¦. 
Основание: Формы принятые Решением правительства РА от 30 августа 2007 года  N 1093-Н.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санитарно-эпидемиологического сертификата ОАЭ на мёд и продукты пчеловодства / армяно-английский 
/ Бумага: офсетная, формат А4 (210x297 мм), плотность 100 г/м², допуск ± 2%, двусторонняя печать 2+4. Номера, голограмма (с надписью «Инспекционный орган по безопасности пищевых продуктов Республики Армения»). Основание: статья 14, пункт 2 Закона Республики Армения «О государственном надзоре за безопасностью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санитарного сертификата ОАЭ для диких или выращиваемых морских и пресноводных животных (рыбы, двустворчатые моллюски, ракообразные и иглокожие) и продуктов из них /армянский-английский/ 
Офсетная бумага формата А4 (210x297 мм), плотность 100 г/м², допуск ± 2%, двусторонняя печать 2+4. Номера, голограмма (с надписью «Инспекция безопасности пищевых продуктов Республики Армения»).
 Основание: статья 14, пункт 2 Закона Республики Армения «О государственном надзоре за безопасностью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санитарно-эпидемиологического сертификата ОАЭ на молоко и продукты его переработки /армянский-английский/ Бумага: офсетная, формат А4 (210x297 мм), плотность 100 г/м², допуск ± 2%, двусторонняя печать 2+4. Номера: голограмма (с надписью «Инспекционный орган по безопасности пищевых продуктов Республики Армения»). Основание: статья 14, пункт 2 Закона Республики Армения «О государственном надзоре за безопасностью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санитарно-эпидемиологического сертификата ОАЭ на мясо-мясные продукты /армянский-английский/ Бумага: офсетная, формат А4 (210x297 мм), плотность 100 г/м², допуск ± 2%, двусторонняя печать 2+4. Номера, голограмма (с надписью «Инспекционный орган по безопасности пищевых продуктов Республики Армения»). 
Основание: статья 14, пункт 2 Закона Республики Армения «О государственном надзоре за безопасностью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ветеринарного сертификата ОАЭ (на армянском и английском языках) Бумага офсетная формата А3 (420x297 мм), плотность 100 г/м², допуск ± 2%, двусторонняя Печать 2 цвета 2+2 /белый, синий/ Нумерация, нумерация высокой печатью (с помощью давления печати). Гелозная сетка, утолщение должно отображать надпись «Инспекционный орган безопасности пищевых продуктов РА» (непрерывная сетка с различными элементами), гелозный элемент, построенный из двойных линий. Микропечать (видимая под увеличительным стеклом). Голограмма (с надписью «Инспекционный орган безопасности пищевых продуктов РА»). 
Основание: статья 14, пункт 2 Закона РА «О государственном надзоре за безопасностью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Гигиенический сертификат на мёд, экспортируемый из Республики Армения в Китайскую Народную Республику Офсетная бумага формата А4 (210x297 мм), плотность 100 г/м², допуск ± 2%, двусторонняя Печать 3 цвета 2+3 /белый, фиолетовый, синий/ Нумерация, нумерация высокой печатью (с помощью давления печати) Сетка гелойзира, утолщение должно отображать надпись «Орган инспекции безопасности пищевых продуктов РА» (непрерывная сетка с различными элементами), элемент гелойзира, построенный из двойных линий, Микропечать (видимая под увеличительным стеклом) Голограмма (с надписью «Орган инспекции безопасности пищевых продуктов РА»). Протокол «О безопасности пищевых продуктов, ветеринарии и защите растений мёда, экспортируемого из Армении в Китай», подписанный между Министерством сельского хозяйства Республики Армения и Главным таможенным управлением Китайской Народной Республики, статья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Пломбы
Цифровые пломбы из пластика, материал: полипропилен (с металлическим замком), врезной замок должен быть из нержавеющей стали, общая длина - 300-305 мм, длина рабочей части - 215-220 мм, толщина рабочей части - 2․2-2,3. мм, температура использования: - 40 С + 60 С, крепление вручную, снятие вручную или ножницами, контрольный номер и серия должны содержать до 8 знаков, серийная нумерация, цвет зеленый, средней прочности Не менее 20 кг.
На пломбв должно быть напечатано имя Заказчика. Доставка в упаковках, количество в упаковке не менее 1000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Санитарный паспорт транспортных средств питания /два цвета/
Санитарный паспорт пищевых транспортных средств, утвержденный
утверждённый инспекционным органом по безопасности пищевых продуктов при Правительстве Республики Армения.
Круглые – с круговым переходом, цвет- оранжевый,
Диаметр: 100 мм,
Печать – 2-мя частями,
Печать на самоклеющейся прозрачной плёнке 4+1,
Печать на самоклеющейся бумаге 1+0, 
Нумерация двустороняя посредством полиграфического теснения шестизначными цифрами.
Основание: Определены приказом начальника Государственной службы безопасности пищевых продуктов Министерства сельского хозяйства РА от 14 марта 2017 г. N 85-Н.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Справка о соответствии N 8
Офсетная бумага A4 (210x297 мм) 100 г/м2 допустимое отклонение ±2%, односторонний
Печать в 3 цвета 3+0 / белый, синий, абрикосовый /
Пронумерованные, нумерация высокой печатью (давлением печати)
Сеть Гелеошира, уплотняющая, должна изображать текст «Инспекционный Орган по Безопасности Пищевых продуктов РА» (непрерывная сеть с различными элементами)                         Элемент Гелеошира, построенный двойными линиями, Микрофотография (видна с увеличительным стеклом)
Галограмма-нанотату с надписью §Инспекционный Орган по Безопасности Пищевых продуктов РА¦. 
Основание: Формы принятые Решением правительства РА от 21 октября 2010 года  N 1499-Н.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Ветеринарный сертификат формы N 1
Бумага офсетная А4 (210х297мм) 100 г/м2 ±2% допуск, односторонняя
Печать в 3 краски 3+0 /белый, светло-синий/
Пронумерованные, нумерация высокой печатью (давлением печати)
Сеть Гелеошира, уплотняющая, должна изображать текст «Инспекционный Орган по Безопасности Пищевых продуктов РА» (непрерывная сеть с различными элементами)                         Элемент Гелеошира, построенный двойными линиями, Микрофотография (видна с увеличительным стеклом)
Галограмма-нанотату с надписью §Инспекционный Орган по Безопасности Пищевых продуктов РА¦. 
Основание: Формы принятые Решением правительства РА от 21 октября 2010 года  N 1499-Н.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Ветеринарный сертификат формы N 2
Бумага офсетная А4 (210х297мм) 100 гр/м2 ±2% допуск, односторонняя
Печать 3 цвета 3+0 /зеленый, синий, черный/
Пронумерованные, нумерация высокой печатью (давлением печати)
Сеть Гелеошира, уплотняющая, должна изображать текст «Инспекционный Орган по Безопасности Пищевых продуктов РА» (непрерывная сеть с различными элементами)                         Элемент Гелеошира, построенный двойными линиями, Микрофотография (видна с увеличительным стеклом)
Галограмма-нанотату с надписью §Инспекционный Орган по Безопасности Пищевых продуктов РА¦. 
Основание: Формы принятые Решением правительства РА от 21 октября 2010 года  N 1499-Н.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полиэтиленовые упаковочные с индивидуальными номерами или штрих-кодами. Он предназначен для защиты содержимого упаковки и хранящихся в них вкладышей от несанкционированного вскрытия. Материал: пятислойный COEX, многослойный полиэтилен, 60-70 микрон, размер: общий 310х500мм, внутренний 300х460мм (допустимое отклонение размера +/-15мм). Нумерация и штрих-код идентифицируются с упаковкой и чеком. Лента также идентифицируется с упаковкой (индивидуальные номера), после снятия видны надписи «Открыто или Вскрито».Ширина ленты 30мм.
Должно быть невозможно открыть упаковку без видимых следов. Температура эксплуатации: от -60 до +60°С, предусмотрены 2-3 отрывных чека, цвет упаковки: белый или серый, наличие отрывных чеков с индивидуальным номером упаковки и штрих-кодом, наличие клея на обратной стороне упаковки. прозрачного полиэтиленового пакета. На упаковке должно быть напечатано имя и логотип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полиэтиленовые упаковочные с индивидуальными номерами или штрих-кодами. Предназначен для защиты содержимого упаковки от несанкционированного вскрытия, для защиты хранящихся в них вкладышей.
Материал: пятислойный COEX, многослойный полиэтилен, 60-70 мкм, размер: 240х320 мм (допустимое отклонение размера +/- 15 мм). Нумерация или штрих-код, идентифицированный с упаковкой и чеком.
После удаления ленты появится надпись «Открыто или Вскрито».
Температура эксплуатации: от -60 до +60°С, предусмотрены 2-3 отрывных чека, цвет упаковки белый, наличие отрывных чеков с нанесенными на них индивидуальными номерами упаковок или штрих-кодами, прозрачный полиэтиленовый клей на обратной стороне. в упаковке наличие кармана. На упаковке должно быть напечатано имя и логотип Заказчика.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firstRow="0" w:lastRow="0" w:firstColumn="0" w:lastColumn="0" w:noHBand="0" w:noVBand="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в силу подписанного  соглашения в случае финансовых средств /11800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в силу подписанного  соглашения в случае финансовых средств /760հատ/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в силу подписанного  соглашения в случае финансовых средств /720հատ/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в силу подписанного  соглашения в случае финансовых средств /420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100 календарных дней после вступления в силу подписанного  соглашения в случае финансовых средств /1350հատ/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200 календарных дней после вступления в силу подписанного  соглашения в случае финансовых средств /1350հատ/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 ых дней после вступления в силу подписанного  соглашения в случае финансовых средств /85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в силу подписанного  соглашения в случае финансовых средств /85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100 календарных дней после вступления в силу подписанного  соглашения в случае финансовых средств /800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в силу подписанного  соглашения в случае финансовых средств /340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в силу подписанного  соглашения в случае финансовых средств /420/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в силу подписанного  соглашения в случае финансовых средств /520հատ/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в силу подписанного  соглашения в случае финансовых средств /80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в силу подписанного  соглашения в случае финансовых средств /500հատ/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в силу подписанного  соглашения в случае финансовых средств/50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в силу подписанного  соглашения в случае финансовых средств /80/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в силу подписанного  соглашения в случае финансовых средств /160հատ/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в силу подписанного  соглашения в случае финансовых средств  /55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в силу подписанного  соглашения в случае финансовых средств  /230հատ/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в силу подписанного  соглашения в случае финансовых средств  /300հատ/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в силу подписанного  соглашения в случае финансовых средств /2100 հատ/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100 календарных дней после вступления в силу подписанного  соглашения в случае финансовых средств /2100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100 календарных дней после вступления в силу подписанного  соглашения в случае финансовых средств  /2750հատ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200 календарных дней после вступления в силу подписанного  соглашения в случае финансовых средств  /2750հատ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300 календарных дней после вступления в силу подписанного  соглашения в случае финансовых средств  /2750հատ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в силу подписанного  соглашения в случае финансовых средств  /1900 հատ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200 календарных дней после вступления в силу подписанного  соглашения в случае финансовых средств /1800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300 календарных дней после вступления в силу подписанного  соглашения в случае финансовых средств /1800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100 календарных дней после вступления в силу подписанного  соглашения в случае финансовых средств /4500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в силу подписанного  соглашения в случае финансовых средств  /5000հատ/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20 օրացուցային օրվա ընթացքում /160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в силу подписанного  соглашения в случае финансовых средств /160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в силу подписанного  соглашения в случае финансовых средств /160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в силу подписанного  соглашения в случае финансовых средств /160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в силу подписанного  соглашения в случае финансовых средств /160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в силу подписанного  соглашения в случае финансовых средств /160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200 календарных дней после вступления в силу подписанного  соглашения в случае финансовых средств /7000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в силу подписанного  соглашения в случае финансовых средств /1040/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200 календарных дней после вступления в силу подписанного  соглашения в случае финансовых средств /1040/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в силу подписанного  соглашения в случае финансовых средств /2471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200 календарных дней после вступления в силу подписанного  соглашения в случае финансовых средств /2471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в силу подписанного  соглашения в случае финансовых средств /10000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календарных дней после вступления в силу подписанного  соглашения в случае финансовых средств/ 14000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200 календарных дней после вступления в силу подписанного  соглашения в случае финансовых средств/ 14000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в силу подписанного  соглашения в случае финансовых средств /10000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календарных дней после вступления в силу подписанного  соглашения в случае финансовых средств/ 15000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200 календарных дней после вступления в силу подписанного  соглашения в случае финансовых средств/ 15000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календарных дней после вступления в силу подписанного  соглашения в случае финансовых средств /4000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250 календарных дней после вступления в силу подписанного  соглашения в случае финансовых средств /4000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100 календарных дней после вступления в силу подписанного  соглашения в случае финансовых средств /6000/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300 календарных дней после вступления в силу подписанного  соглашения в случае финансовых средств/ 7000 
                    </w:t>
              </w:r>
            </w:p>
          </w:tc>
        </w:tr>
      </w:tbl>
    </w:p>
    <w:p w:rsidR="008E68A8" w:rsidRPr="00F10F30" w:rsidRDefault="00DD2698" w:rsidP="00F10F30">
      <w:pPr>
        <w:pStyle w:val="FootnoteText"/>
        <w:widowControl w:val="0"/>
        <w:jc w:val="both"/>
        <w:rPr>
          <w:rFonts w:ascii="Calibri" w:hAnsi="Calibri"/>
          <w:sz w:val="18"/>
          <w:lang w:val="ru-RU"/>
        </w:rPr>
      </w:pPr>
      <w:r w:rsidRPr="00F10F30">
        <w:rPr>
          <w:rFonts w:ascii="Calibri" w:hAnsi="Calibri"/>
          <w:sz w:val="18"/>
          <w:lang w:val="ru-RU"/>
        </w:rPr>
        <w:t>*</w:t>
      </w:r>
      <w:r w:rsidR="00AC3CDB" w:rsidRPr="00F10F30">
        <w:rPr>
          <w:rFonts w:ascii="Calibri" w:hAnsi="Calibri"/>
          <w:sz w:val="18"/>
          <w:lang w:val="ru-RU"/>
        </w:rPr>
        <w:t xml:space="preserve"> </w:t>
      </w:r>
      <w:r w:rsidR="008E68A8" w:rsidRPr="00F10F30">
        <w:rPr>
          <w:rFonts w:ascii="Calibri" w:hAnsi="Calibri"/>
          <w:i/>
          <w:iCs/>
          <w:sz w:val="18"/>
          <w:lang w:val="ru-RU"/>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8E68A8" w:rsidRPr="0041262B" w:rsidRDefault="008E68A8" w:rsidP="00F10F30">
      <w:pPr>
        <w:pStyle w:val="FootnoteText"/>
        <w:widowControl w:val="0"/>
        <w:jc w:val="both"/>
        <w:rPr>
          <w:lang w:val="ru-RU"/>
        </w:rPr>
      </w:pPr>
      <w:r w:rsidRPr="00F10F30">
        <w:rPr>
          <w:rFonts w:ascii="Calibri" w:hAnsi="Calibri"/>
          <w:i/>
          <w:iCs/>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Pr="007C1C49" w:rsidRDefault="00AC3CDB" w:rsidP="00DD2698">
      <w:pPr>
        <w:spacing w:line="240" w:lineRule="auto"/>
        <w:rPr>
          <w:rFonts w:ascii="Calibri" w:hAnsi="Calibri"/>
          <w:color w:val="000000" w:themeColor="text1"/>
          <w:sz w:val="20"/>
          <w:szCs w:val="20"/>
          <w:lang w:val="ru-RU"/>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firstRow="0" w:lastRow="0" w:firstColumn="0" w:lastColumn="0" w:noHBand="0" w:noVBand="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4"/>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4"/>
        <w:gridCol w:w="1207"/>
        <w:gridCol w:w="1012"/>
        <w:gridCol w:w="451"/>
        <w:gridCol w:w="451"/>
        <w:gridCol w:w="451"/>
        <w:gridCol w:w="451"/>
        <w:gridCol w:w="451"/>
        <w:gridCol w:w="451"/>
        <w:gridCol w:w="451"/>
        <w:gridCol w:w="451"/>
        <w:gridCol w:w="451"/>
        <w:gridCol w:w="451"/>
        <w:gridCol w:w="451"/>
        <w:gridCol w:w="451"/>
        <w:gridCol w:w="451"/>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41262B"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5"/>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41262B"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Pr="007C1C49" w:rsidRDefault="007C1C49" w:rsidP="007C1C49">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7C1C49" w:rsidRPr="007C1C49" w:rsidRDefault="007C1C49" w:rsidP="007C1C49">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7C1C49" w:rsidRPr="007C1C49" w:rsidRDefault="007C1C49" w:rsidP="007C1C49">
      <w:pPr>
        <w:jc w:val="center"/>
        <w:rPr>
          <w:rFonts w:cstheme="minorHAnsi"/>
          <w:color w:val="000000" w:themeColor="text1"/>
          <w:lang w:val="ru-RU"/>
        </w:rPr>
      </w:pPr>
      <w:r w:rsidRPr="007C1C49">
        <w:rPr>
          <w:rFonts w:cstheme="minorHAnsi"/>
          <w:color w:val="000000" w:themeColor="text1"/>
          <w:lang w:val="ru-RU"/>
        </w:rPr>
        <w:t>УВЕДОМЛЕНИЕ</w:t>
      </w:r>
    </w:p>
    <w:p w:rsidR="007C1C49" w:rsidRPr="007C1C49" w:rsidRDefault="007C1C49" w:rsidP="007C1C49">
      <w:pPr>
        <w:jc w:val="center"/>
        <w:rPr>
          <w:rFonts w:cstheme="minorHAnsi"/>
          <w:color w:val="000000" w:themeColor="text1"/>
          <w:lang w:val="hy-AM"/>
        </w:rPr>
      </w:pPr>
    </w:p>
    <w:p w:rsidR="007C1C49" w:rsidRPr="007C1C49" w:rsidRDefault="007C1C49" w:rsidP="007C1C49">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7C1C49" w:rsidRPr="007C1C49" w:rsidRDefault="007C1C49" w:rsidP="007C1C49">
      <w:pPr>
        <w:rPr>
          <w:rFonts w:cstheme="minorHAnsi"/>
          <w:color w:val="000000" w:themeColor="text1"/>
          <w:vertAlign w:val="superscript"/>
          <w:lang w:val="es-ES"/>
        </w:rPr>
      </w:pPr>
    </w:p>
    <w:p w:rsidR="007C1C49" w:rsidRPr="007C1C49" w:rsidRDefault="007C1C49" w:rsidP="007C1C49">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w:t>
      </w:r>
      <w:proofErr w:type="gramStart"/>
      <w:r w:rsidRPr="007C1C49">
        <w:rPr>
          <w:rFonts w:cstheme="minorHAnsi"/>
          <w:color w:val="000000" w:themeColor="text1"/>
          <w:lang w:val="ru-RU"/>
        </w:rPr>
        <w:t xml:space="preserve">кодом </w:t>
      </w:r>
      <w:r w:rsidRPr="007C1C49">
        <w:rPr>
          <w:rFonts w:cstheme="minorHAnsi"/>
          <w:color w:val="000000" w:themeColor="text1"/>
          <w:lang w:val="es-ES"/>
        </w:rPr>
        <w:t xml:space="preserve"> </w:t>
      </w:r>
      <w:r w:rsidRPr="007C1C49">
        <w:rPr>
          <w:rFonts w:cstheme="minorHAnsi"/>
          <w:i/>
          <w:color w:val="000000" w:themeColor="text1"/>
          <w:lang w:val="af-ZA"/>
        </w:rPr>
        <w:t>_</w:t>
      </w:r>
      <w:proofErr w:type="gramEnd"/>
      <w:r w:rsidRPr="007C1C49">
        <w:rPr>
          <w:rFonts w:cstheme="minorHAnsi"/>
          <w:i/>
          <w:color w:val="000000" w:themeColor="text1"/>
          <w:lang w:val="af-ZA"/>
        </w:rPr>
        <w:t>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7C1C49" w:rsidRPr="007C1C49" w:rsidRDefault="007C1C49" w:rsidP="007C1C49">
      <w:pPr>
        <w:rPr>
          <w:rFonts w:cstheme="minorHAnsi"/>
          <w:color w:val="000000" w:themeColor="text1"/>
          <w:u w:val="single"/>
          <w:lang w:val="es-ES"/>
        </w:rPr>
      </w:pP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w:t>
      </w:r>
      <w:proofErr w:type="gramStart"/>
      <w:r w:rsidRPr="007C1C49">
        <w:rPr>
          <w:rFonts w:cstheme="minorHAnsi"/>
          <w:color w:val="000000" w:themeColor="text1"/>
          <w:lang w:val="es-ES"/>
        </w:rPr>
        <w:t xml:space="preserve">20  </w:t>
      </w:r>
      <w:r w:rsidRPr="007C1C49">
        <w:rPr>
          <w:rFonts w:cstheme="minorHAnsi"/>
          <w:color w:val="000000" w:themeColor="text1"/>
          <w:lang w:val="ru-RU"/>
        </w:rPr>
        <w:t>года</w:t>
      </w:r>
      <w:proofErr w:type="gramEnd"/>
      <w:r w:rsidRPr="007C1C49">
        <w:rPr>
          <w:rFonts w:cstheme="minorHAnsi"/>
          <w:color w:val="000000" w:themeColor="text1"/>
          <w:lang w:val="ru-RU"/>
        </w:rPr>
        <w:t xml:space="preserve">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lang w:val="es-ES"/>
        </w:rPr>
      </w:pPr>
    </w:p>
    <w:p w:rsidR="007C1C49" w:rsidRPr="007C1C49" w:rsidRDefault="007C1C49" w:rsidP="007C1C49">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7C1C49" w:rsidRPr="007C1C49" w:rsidRDefault="007C1C49" w:rsidP="007C1C49">
      <w:pPr>
        <w:jc w:val="center"/>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7C1C49" w:rsidRPr="007C1C49" w:rsidRDefault="007C1C49" w:rsidP="007C1C49">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hy-AM"/>
        </w:rPr>
        <w:t xml:space="preserve">    </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es-ES"/>
        </w:rPr>
        <w:t xml:space="preserve">                                               </w:t>
      </w:r>
    </w:p>
    <w:p w:rsidR="007C1C49" w:rsidRPr="007C1C49" w:rsidRDefault="007C1C49" w:rsidP="007C1C49">
      <w:pPr>
        <w:jc w:val="center"/>
        <w:rPr>
          <w:rFonts w:cstheme="minorHAnsi"/>
          <w:color w:val="000000" w:themeColor="text1"/>
          <w:lang w:val="es-ES"/>
        </w:rPr>
      </w:pP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t xml:space="preserve"> </w:t>
      </w:r>
    </w:p>
    <w:p w:rsidR="00062CAF" w:rsidRPr="007C1C49" w:rsidRDefault="00062CAF" w:rsidP="007C1C49">
      <w:pPr>
        <w:widowControl w:val="0"/>
        <w:spacing w:after="160" w:line="240" w:lineRule="auto"/>
        <w:jc w:val="right"/>
        <w:rPr>
          <w:rFonts w:cstheme="minorHAnsi"/>
        </w:rPr>
      </w:pPr>
    </w:p>
    <w:sectPr w:rsidR="00062CAF" w:rsidRPr="007C1C49"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547C" w:rsidRDefault="001A547C" w:rsidP="00C97A7D">
      <w:pPr>
        <w:spacing w:line="240" w:lineRule="auto"/>
      </w:pPr>
      <w:r>
        <w:separator/>
      </w:r>
    </w:p>
  </w:endnote>
  <w:endnote w:type="continuationSeparator" w:id="0">
    <w:p w:rsidR="001A547C" w:rsidRDefault="001A547C"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AA" w:rsidRDefault="00287EAA" w:rsidP="004F636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547C" w:rsidRDefault="001A547C" w:rsidP="00C97A7D">
      <w:pPr>
        <w:spacing w:line="240" w:lineRule="auto"/>
      </w:pPr>
      <w:r>
        <w:separator/>
      </w:r>
    </w:p>
  </w:footnote>
  <w:footnote w:type="continuationSeparator" w:id="0">
    <w:p w:rsidR="001A547C" w:rsidRDefault="001A547C" w:rsidP="00C97A7D">
      <w:pPr>
        <w:spacing w:line="240" w:lineRule="auto"/>
      </w:pPr>
      <w:r>
        <w:continuationSeparator/>
      </w:r>
    </w:p>
  </w:footnote>
  <w:footnote w:id="1">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Pr="007C1C49" w:rsidRDefault="00AC3CDB" w:rsidP="00A06333">
      <w:pPr>
        <w:widowControl w:val="0"/>
        <w:spacing w:line="240" w:lineRule="auto"/>
        <w:rPr>
          <w:rFonts w:cstheme="minorHAnsi"/>
          <w:sz w:val="16"/>
          <w:szCs w:val="16"/>
          <w:lang w:val="ru-RU"/>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2">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 xml:space="preserve">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30193A" w:rsidRPr="0030193A">
        <w:rPr>
          <w:rFonts w:ascii="Calibri" w:hAnsi="Calibri"/>
          <w:i/>
          <w:sz w:val="16"/>
          <w:szCs w:val="16"/>
          <w:lang w:val="hy-AM" w:bidi="ru-RU"/>
        </w:rPr>
        <w:t>результата, если выполнение контракта (соглашения) не является поэтапным</w:t>
      </w:r>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5">
    <w:p w:rsidR="00287EAA" w:rsidRDefault="00287EAA" w:rsidP="00B25971">
      <w:pPr>
        <w:pStyle w:val="FootnoteText"/>
        <w:jc w:val="both"/>
        <w:rPr>
          <w:rFonts w:ascii="Calibri" w:hAnsi="Calibri"/>
          <w:lang w:val="ru-RU"/>
        </w:rPr>
      </w:pPr>
    </w:p>
  </w:footnote>
  <w:footnote w:id="6">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Pr="007C1C49" w:rsidRDefault="00AC3CDB" w:rsidP="000800ED">
      <w:pPr>
        <w:contextualSpacing/>
        <w:rPr>
          <w:rFonts w:ascii="GHEA Grapalat" w:hAnsi="GHEA Grapalat"/>
          <w:sz w:val="18"/>
          <w:szCs w:val="18"/>
          <w:lang w:val="ru-RU"/>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7">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8">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9">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0">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sidRPr="007C1C49">
        <w:rPr>
          <w:rFonts w:ascii="Calibri" w:hAnsi="Calibri"/>
          <w:sz w:val="18"/>
          <w:szCs w:val="18"/>
          <w:lang w:val="ru-RU"/>
        </w:rPr>
        <w:t xml:space="preserve"> </w:t>
      </w:r>
      <w:r w:rsidRPr="00E96B7E">
        <w:rPr>
          <w:rFonts w:ascii="Calibri" w:hAnsi="Calibri"/>
          <w:sz w:val="18"/>
          <w:szCs w:val="18"/>
          <w:lang w:val="ru-RU"/>
        </w:rPr>
        <w:t>В</w:t>
      </w:r>
      <w:r w:rsidR="00AF7F0C" w:rsidRPr="007C1C49">
        <w:rPr>
          <w:rFonts w:ascii="Calibri" w:hAnsi="Calibri"/>
          <w:sz w:val="18"/>
          <w:szCs w:val="18"/>
          <w:lang w:val="ru-RU"/>
        </w:rPr>
        <w:t xml:space="preserve"> </w:t>
      </w:r>
      <w:r w:rsidRPr="00E96B7E">
        <w:rPr>
          <w:rFonts w:ascii="Calibri" w:hAnsi="Calibri"/>
          <w:sz w:val="18"/>
          <w:szCs w:val="18"/>
          <w:lang w:val="ru-RU"/>
        </w:rPr>
        <w:t>случае</w:t>
      </w:r>
      <w:r w:rsidR="00AF7F0C" w:rsidRPr="007C1C49">
        <w:rPr>
          <w:rFonts w:ascii="Calibri" w:hAnsi="Calibri"/>
          <w:sz w:val="18"/>
          <w:szCs w:val="18"/>
          <w:lang w:val="ru-RU"/>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вызывающих</w:t>
      </w:r>
      <w:r w:rsidR="00AF7F0C" w:rsidRPr="007C1C49">
        <w:rPr>
          <w:rFonts w:ascii="Calibri" w:hAnsi="Calibri"/>
          <w:sz w:val="18"/>
          <w:szCs w:val="18"/>
          <w:lang w:val="ru-RU"/>
        </w:rPr>
        <w:t xml:space="preserve"> </w:t>
      </w:r>
      <w:r w:rsidRPr="00E96B7E">
        <w:rPr>
          <w:rFonts w:ascii="Calibri" w:hAnsi="Calibri"/>
          <w:sz w:val="18"/>
          <w:szCs w:val="18"/>
          <w:lang w:val="ru-RU"/>
        </w:rPr>
        <w:t>обязательств</w:t>
      </w:r>
      <w:r w:rsidR="00AF7F0C" w:rsidRPr="007C1C49">
        <w:rPr>
          <w:rFonts w:ascii="Calibri" w:hAnsi="Calibri"/>
          <w:sz w:val="18"/>
          <w:szCs w:val="18"/>
          <w:lang w:val="ru-RU"/>
        </w:rPr>
        <w:t xml:space="preserve"> </w:t>
      </w:r>
      <w:r w:rsidRPr="00E96B7E">
        <w:rPr>
          <w:rFonts w:ascii="Calibri" w:hAnsi="Calibri"/>
          <w:sz w:val="18"/>
          <w:szCs w:val="18"/>
          <w:lang w:val="ru-RU"/>
        </w:rPr>
        <w:t>за</w:t>
      </w:r>
      <w:r w:rsidR="00AF7F0C" w:rsidRPr="007C1C49">
        <w:rPr>
          <w:rFonts w:ascii="Calibri" w:hAnsi="Calibri"/>
          <w:sz w:val="18"/>
          <w:szCs w:val="18"/>
          <w:lang w:val="ru-RU"/>
        </w:rPr>
        <w:t xml:space="preserve"> </w:t>
      </w:r>
      <w:r w:rsidRPr="00E96B7E">
        <w:rPr>
          <w:rFonts w:ascii="Calibri" w:hAnsi="Calibri"/>
          <w:sz w:val="18"/>
          <w:szCs w:val="18"/>
          <w:lang w:val="ru-RU"/>
        </w:rPr>
        <w:t>счетсредств</w:t>
      </w:r>
      <w:r w:rsidR="00AF7F0C" w:rsidRPr="007C1C49">
        <w:rPr>
          <w:rFonts w:ascii="Calibri" w:hAnsi="Calibri"/>
          <w:sz w:val="18"/>
          <w:szCs w:val="18"/>
          <w:lang w:val="ru-RU"/>
        </w:rPr>
        <w:t xml:space="preserve"> </w:t>
      </w:r>
      <w:r w:rsidRPr="00E96B7E">
        <w:rPr>
          <w:rFonts w:ascii="Calibri" w:hAnsi="Calibri"/>
          <w:sz w:val="18"/>
          <w:szCs w:val="18"/>
          <w:lang w:val="ru-RU"/>
        </w:rPr>
        <w:t>государственного</w:t>
      </w:r>
      <w:r w:rsidR="00AF7F0C" w:rsidRPr="007C1C49">
        <w:rPr>
          <w:rFonts w:ascii="Calibri" w:hAnsi="Calibri"/>
          <w:sz w:val="18"/>
          <w:szCs w:val="18"/>
          <w:lang w:val="ru-RU"/>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sidRPr="007C1C49">
        <w:rPr>
          <w:rFonts w:ascii="Calibri" w:hAnsi="Calibri"/>
          <w:sz w:val="18"/>
          <w:szCs w:val="18"/>
          <w:lang w:val="ru-RU"/>
        </w:rPr>
        <w:t xml:space="preserve"> </w:t>
      </w:r>
      <w:r w:rsidRPr="00E96B7E">
        <w:rPr>
          <w:rFonts w:ascii="Calibri" w:hAnsi="Calibri"/>
          <w:sz w:val="18"/>
          <w:szCs w:val="18"/>
          <w:lang w:val="ru-RU"/>
        </w:rPr>
        <w:t>предложение</w:t>
      </w:r>
      <w:r w:rsidR="00AF7F0C" w:rsidRPr="007C1C49">
        <w:rPr>
          <w:rFonts w:ascii="Calibri" w:hAnsi="Calibri"/>
          <w:sz w:val="18"/>
          <w:szCs w:val="18"/>
          <w:lang w:val="ru-RU"/>
        </w:rPr>
        <w:t xml:space="preserve"> </w:t>
      </w:r>
      <w:r w:rsidRPr="00E96B7E">
        <w:rPr>
          <w:rFonts w:ascii="Calibri" w:hAnsi="Calibri"/>
          <w:sz w:val="18"/>
          <w:szCs w:val="18"/>
          <w:lang w:val="ru-RU"/>
        </w:rPr>
        <w:t>исключается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субподрядного</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00AF7F0C" w:rsidRPr="007C1C49">
        <w:rPr>
          <w:rFonts w:ascii="Calibri" w:hAnsi="Calibri"/>
          <w:sz w:val="18"/>
          <w:szCs w:val="18"/>
          <w:lang w:val="ru-RU"/>
        </w:rPr>
        <w:t xml:space="preserve"> </w:t>
      </w:r>
      <w:r w:rsidRPr="00E96B7E">
        <w:rPr>
          <w:rFonts w:ascii="Calibri" w:hAnsi="Calibri"/>
          <w:sz w:val="18"/>
          <w:szCs w:val="18"/>
          <w:lang w:val="ru-RU"/>
        </w:rPr>
        <w:t>о</w:t>
      </w:r>
      <w:r w:rsidR="00AF7F0C" w:rsidRPr="007C1C49">
        <w:rPr>
          <w:rFonts w:ascii="Calibri" w:hAnsi="Calibri"/>
          <w:sz w:val="18"/>
          <w:szCs w:val="18"/>
          <w:lang w:val="ru-RU"/>
        </w:rPr>
        <w:t xml:space="preserve"> </w:t>
      </w:r>
      <w:r w:rsidRPr="00E96B7E">
        <w:rPr>
          <w:rFonts w:ascii="Calibri" w:hAnsi="Calibri"/>
          <w:sz w:val="18"/>
          <w:szCs w:val="18"/>
          <w:lang w:val="ru-RU"/>
        </w:rPr>
        <w:t>совместной</w:t>
      </w:r>
      <w:r w:rsidR="00AF7F0C" w:rsidRPr="007C1C49">
        <w:rPr>
          <w:rFonts w:ascii="Calibri" w:hAnsi="Calibri"/>
          <w:sz w:val="18"/>
          <w:szCs w:val="18"/>
          <w:lang w:val="ru-RU"/>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3">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0F30" w:rsidRPr="00F10F30" w:rsidRDefault="00287EAA" w:rsidP="00F10F30">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F10F30" w:rsidRPr="00F10F30">
        <w:rPr>
          <w:rFonts w:asciiTheme="minorHAnsi" w:hAnsiTheme="minorHAnsi" w:cstheme="minorHAnsi"/>
          <w:i/>
          <w:sz w:val="16"/>
          <w:szCs w:val="16"/>
          <w:lang w:val="ru-RU"/>
        </w:rPr>
        <w:t xml:space="preserve">"О закупках". </w:t>
      </w:r>
    </w:p>
    <w:p w:rsidR="00287EAA" w:rsidRPr="00E96B7E" w:rsidRDefault="00F10F30" w:rsidP="00F10F30">
      <w:pPr>
        <w:pStyle w:val="FootnoteText"/>
        <w:widowControl w:val="0"/>
        <w:jc w:val="both"/>
        <w:rPr>
          <w:rFonts w:ascii="Calibri" w:hAnsi="Calibri"/>
          <w:sz w:val="18"/>
          <w:szCs w:val="18"/>
          <w:lang w:val="hy-AM" w:eastAsia="en-US"/>
        </w:rPr>
      </w:pPr>
      <w:r w:rsidRPr="00F10F30">
        <w:rPr>
          <w:rFonts w:asciiTheme="minorHAnsi" w:hAnsiTheme="minorHAnsi" w:cstheme="minorHAnsi"/>
          <w:sz w:val="16"/>
          <w:szCs w:val="16"/>
          <w:lang w:val="ru-RU"/>
        </w:rPr>
        <w:t>Срок, установленный</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в предложении</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5</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настоящего</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пункта</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не</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может быть менее</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10</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рабочих</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дней.</w:t>
      </w:r>
    </w:p>
    <w:p w:rsidR="00287EAA" w:rsidRPr="00E96B7E" w:rsidRDefault="00287EAA" w:rsidP="003653CA">
      <w:pPr>
        <w:pStyle w:val="FootnoteText"/>
        <w:rPr>
          <w:rFonts w:ascii="Calibri" w:hAnsi="Calibri"/>
          <w:sz w:val="18"/>
          <w:szCs w:val="18"/>
          <w:lang w:val="hy-AM"/>
        </w:rPr>
      </w:pPr>
    </w:p>
  </w:footnote>
  <w:footnote w:id="14">
    <w:p w:rsidR="00287EAA" w:rsidRPr="00F10F30" w:rsidRDefault="00287EAA" w:rsidP="00410048">
      <w:pPr>
        <w:pStyle w:val="FootnoteText"/>
        <w:widowControl w:val="0"/>
        <w:jc w:val="both"/>
        <w:rPr>
          <w:rFonts w:ascii="Calibri" w:hAnsi="Calibri"/>
          <w:sz w:val="18"/>
          <w:lang w:val="ru-RU"/>
        </w:rPr>
      </w:pPr>
      <w:r w:rsidRPr="000952DE">
        <w:rPr>
          <w:rStyle w:val="FootnoteReference"/>
          <w:lang w:val="ru-RU"/>
        </w:rPr>
        <w:t>*</w:t>
      </w:r>
      <w:r w:rsidRPr="00F10F30">
        <w:rPr>
          <w:rFonts w:ascii="Calibri" w:hAnsi="Calibri"/>
          <w:sz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5">
    <w:p w:rsidR="00287EAA" w:rsidRPr="000952DE" w:rsidRDefault="00287EAA" w:rsidP="00F10F30">
      <w:pPr>
        <w:pStyle w:val="FootnoteText"/>
        <w:widowControl w:val="0"/>
        <w:jc w:val="both"/>
        <w:rPr>
          <w:rFonts w:ascii="GHEA Grapalat" w:hAnsi="GHEA Grapalat"/>
          <w:i/>
          <w:lang w:val="ru-RU"/>
        </w:rPr>
      </w:pPr>
      <w:r w:rsidRPr="0041262B">
        <w:rPr>
          <w:rFonts w:ascii="Calibri" w:hAnsi="Calibri"/>
          <w:sz w:val="18"/>
          <w:lang w:val="ru-RU"/>
        </w:rPr>
        <w:t>**</w:t>
      </w:r>
      <w:r w:rsidRPr="00F10F30">
        <w:rPr>
          <w:rFonts w:ascii="Calibri" w:hAnsi="Calibri"/>
          <w:sz w:val="18"/>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AA" w:rsidRDefault="00287EAA" w:rsidP="004F636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547C"/>
    <w:rsid w:val="001A76FF"/>
    <w:rsid w:val="001C2A9A"/>
    <w:rsid w:val="001C5D8F"/>
    <w:rsid w:val="001D26FD"/>
    <w:rsid w:val="001D3622"/>
    <w:rsid w:val="001D4EB1"/>
    <w:rsid w:val="001E471D"/>
    <w:rsid w:val="00200492"/>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05F7"/>
    <w:rsid w:val="002E6914"/>
    <w:rsid w:val="002F0813"/>
    <w:rsid w:val="002F20D5"/>
    <w:rsid w:val="002F4A5D"/>
    <w:rsid w:val="0030193A"/>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9542B"/>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1262B"/>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13EAF"/>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1C49"/>
    <w:rsid w:val="007C58A9"/>
    <w:rsid w:val="007D06D3"/>
    <w:rsid w:val="007D1B63"/>
    <w:rsid w:val="007D7A57"/>
    <w:rsid w:val="007E34B9"/>
    <w:rsid w:val="007E730C"/>
    <w:rsid w:val="007F44F1"/>
    <w:rsid w:val="00800665"/>
    <w:rsid w:val="00801AF7"/>
    <w:rsid w:val="00813B5B"/>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4F0B"/>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E3B99"/>
    <w:rsid w:val="00BE741B"/>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359"/>
    <w:rsid w:val="00EA071B"/>
    <w:rsid w:val="00EA4C73"/>
    <w:rsid w:val="00EA71F4"/>
    <w:rsid w:val="00EB3890"/>
    <w:rsid w:val="00EB7196"/>
    <w:rsid w:val="00EC24D4"/>
    <w:rsid w:val="00ED0BD4"/>
    <w:rsid w:val="00EE034C"/>
    <w:rsid w:val="00EE4809"/>
    <w:rsid w:val="00EF3975"/>
    <w:rsid w:val="00EF50DB"/>
    <w:rsid w:val="00EF678D"/>
    <w:rsid w:val="00F04563"/>
    <w:rsid w:val="00F050C4"/>
    <w:rsid w:val="00F10F30"/>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EFE3BD-F601-41FD-94A9-45CD94D71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09016-D6B0-4E52-8401-7B55F3D21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63</Pages>
  <Words>16086</Words>
  <Characters>91695</Characters>
  <Application>Microsoft Office Word</Application>
  <DocSecurity>0</DocSecurity>
  <Lines>764</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307</cp:revision>
  <dcterms:created xsi:type="dcterms:W3CDTF">2020-06-23T11:07:00Z</dcterms:created>
  <dcterms:modified xsi:type="dcterms:W3CDTF">2025-07-03T11:39:00Z</dcterms:modified>
</cp:coreProperties>
</file>