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ԾՔ-ԷԱՃԱՊՁԲ-25/11  ծածկագրով էլեկտրական սալօջախի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tsaghkadzor.tender@mail.ru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ԾՔ-ԷԱՃԱՊՁԲ-25/11  ծածկագրով էլեկտրական սալօջախի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ԾՔ-ԷԱՃԱՊՁԲ-25/11  ծածկագրով էլեկտրական սալօջախի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tsaghkadzor.tender@mail.ru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ԾՔ-ԷԱՃԱՊՁԲ-25/11  ծածկագրով էլեկտրական սալօջախի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չժանգոտվող մետաղից, մանկապարտեզներում օգտագործման համար նախատեսված:
Այրիչների քանակը՝ 6, լարումը՝ առնվազն 380Վ: Այրիչները պետք է  հարմար լինեն տարբեր տարաների համար (կաթսաներ,թավաներ և այլն): Ջերմաստիճանի կառավարման համակարգով: Սալօջախը պետք է համալրված լինի  ջեռոցով: Երաշխիք՝ մատակարարման պահից հաշված  1 տարի: Մատակարարումը  իրականացվում է մատակարար կազմակերպության կողմից:  Մոդելը  համաձայնեցնել Պատվիրատուի հետ: Ապրանքը պետք է լինի նոր,չօգտագործված: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ք.Ծաղկաձոր,Խ.Կեչառեցու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