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Համակարգիչների և տպիչ սարքերի ձեռքբերում 25/24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meghrubk@gmail.com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Համակարգիչների և տպիչ սարքերի ձեռքբերում 25/24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Համակարգիչների և տպիչ սարքերի ձեռքբերում 25/24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meghrubk@gmail.com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Համակարգիչների և տպիչ սարքերի ձեռքբերում 25/24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 բուք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ՄՏԲԿ-ԷԱՃԱՊՁԲ-25/24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ՄՏԲԿ-ԷԱՃԱՊՁԲ-25/24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 ՄԵՂՐՈՒ ՏԲԿ &gt;&gt;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 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15-17.3 , Կետայնություն` ոչ պակաս 1920 x 1080 / Մատրիցայի տեսակ` IPS / Պրոցեսորի մոդել` Intel Core i5-1334U / Պրոցեսորի cache հիշողություն` 12MB , Օպերատիվ հիշողություն` 16 GB / SSD կուտակիչ` 512 GB  ,  Wi-Fi,  Անլար հաղորդակցություն` Bluetooth, Վեբ տեսախցիկ: Օպերացիոն համակարգը Windows 11:  Գույն` արծաթագույն,մոխրագույն կամ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մոնոխրոմ լազերային տպիչ, սկաներ, պատճենահան: A4, 18-23  էջ/րոպե արագության, միացման տեսակը USB 2.0 Hi-speed, Գույնը սև: Սարքը պետք է լինի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 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