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ԵՏ-ԷԱՃԱՊՁԲ-25/10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ԵՐԵՎԱՆՏՐԱՆՍ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Լենինգրադյան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«ԵՐԵՎԱՆՏՐԱՆՍ» ՓԲԸ-ի կարիքների համար դիզելային  վառելիքի ձեռքբերման նպատակով ԵՏ-ԷԱՃԱՊՁԲ-25/10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ԵՐԵՎԱՆՏՐԱՆՍ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ԵՏ-ԷԱՃԱՊՁԲ-25/10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ԵՐԵՎԱՆՏՐԱՆՍ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ԵՐԵՎԱՆՏՐԱՆՍ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«ԵՐԵՎԱՆՏՐԱՆՍ» ՓԲԸ-ի կարիքների համար դիզելային  վառելիքի ձեռքբերման նպատակով ԵՏ-ԷԱՃԱՊՁԲ-25/10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ԵՐԵՎԱՆՏՐԱՆՍ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«ԵՐԵՎԱՆՏՐԱՆՍ» ՓԲԸ-ի կարիքների համար դիզելային  վառելիքի ձեռքբերման նպատակով ԵՏ-ԷԱՃԱՊՁԲ-25/10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ԵՏ-ԷԱՃԱՊՁԲ-25/10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«ԵՐԵՎԱՆՏՐԱՆՍ» ՓԲԸ-ի կարիքների համար դիզելային  վառելիքի ձեռքբերման նպատակով ԵՏ-ԷԱՃԱՊՁԲ-25/10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ԵՐԵՎԱՆՏՐԱՆՍ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ԵՏ-ԷԱՃԱՊՁԲ-25/10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ԵՏ-ԷԱՃԱՊՁԲ-25/10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«ԵՏ-ԷԱՃԱՊՁԲ-25/10»*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ԵՐԵՎԱՆՏՐԱՆՍ ՓԲԸ*  (այսուհետ` Պատվիրատու) կողմից կազմակերպված` ԵՏ-ԷԱՃԱՊՁԲ-25/10*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«ԵՏ-ԷԱՃԱՊՁԲ-25/10»*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ԵՐԵՎԱՆՏՐԱՆՍ ՓԲԸ*  (այսուհետ` Պատվիրատու) կողմից կազմակերպված` ԵՏ-ԷԱՃԱՊՁԲ-25/10*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«ԵՐԵՎԱՆՏՐԱՆՍ»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 իրականացվում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Պատվիրատուի կողմից պատվեր-հայտը ներկայացնելուց հետո 20 օրացուցային օրվա ընթացքում՝ 1 տարի ժամկետով, իսկ մինչև նշված ժամանակահատվածը պահանջ չներկայացվելու դեպքում՝ չմատակարարված քանակության և համապատասխան չափով չկատարված գումարի չափով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