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компьютеры (28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ՀՀԿԳՄՍՆԷԱՃԱՊՁԲ-25/186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компьютеры (28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компьютеры (28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ՀՀԿԳՄՍՆԷԱՃԱՊՁԲ-25/186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компьютеры (28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ՀՀԿԳՄՍՆԷԱՃԱՊՁԲ-25/186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ՀՀԿԳՄՍՆԷԱՃԱՊՁԲ-25/186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ՀՀԿԳՄՍՆԷԱՃԱՊՁԲ-25/186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"ՀՀԿԳՄՍՆԷԱՃԱՊՁԲ-25/186"*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"ՀՀԿԳՄՍՆԷԱՃԱՊՁԲ-25/186"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"ՀՀԿԳՄՍՆԷԱՃԱՊՁԲ-25/186"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ՀՀԿԳՄՍՆԷԱՃԱՊՁԲ-25/186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Предлагаемая модель должна иметь какую-либо регистрацию: patent, copyright, Trademark.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010599692):.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