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ДИЗЕЛЬНОГО ЗИМНЕГО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ԿԲԱԿ-ԷԱՃԱՊՁԲ-25/38</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ДИЗЕЛЬНОГО ЗИМНЕГО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ДИЗЕЛЬНОГО ЗИМНЕГО ТОПЛИВА</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ДИЗЕЛЬНОГО ЗИМНЕГО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Цетановое число не менее 48.
Цетановый индекс не менее 46.
Плотность при 15 0С: 800-840 кг/м3.
Массовая доля полициклических ароматических углеводородов не более 11%. Содержание серы не более 10 мг/кг.
Температура вспышки не ниже 55 0С.
Коксуемость в 10% отстое не более 0,3%.
Вязкость при 40 0С: от 1,5 до 4,0 мм2/с.
Температура помутнения не выше минус 22 0С.
Отпускается по талонам (действительно только при покупке в литрах).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РА № 1592-Н от 11 ноября 2017 г. 2004 год."" Поставка за счет и с использованием ресурсов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