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ԿԵՆՑԱՂԱՅԻՆ-ՏՆՏԵՍԱԿԱՆ ԱՊՐԱՆՔՆԵՐԻ և ԳՐԱՍԵՆՅԱԿԱՅԻՆ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ԿԵՆՑԱՂԱՅԻՆ-ՏՆՏԵՍԱԿԱՆ ԱՊՐԱՆՔՆԵՐԻ և ԳՐԱՍԵՆՅԱԿԱՅԻՆ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ԿԵՆՑԱՂԱՅԻՆ-ՏՆՏԵՍԱԿԱՆ ԱՊՐԱՆՔՆԵՐԻ և ԳՐԱՍԵՆՅԱԿԱՅԻՆ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ԿԵՆՑԱՂԱՅԻՆ-ՏՆՏԵՍԱԿԱՆ ԱՊՐԱՆՔՆԵՐԻ և ԳՐԱՍԵՆՅԱԿԱՅԻՆ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2025թ. Դեկտեմբերի 25-ը ընկած ժամանակահատվածում, ընդ որում փուլային, յուրաքանչյուր անգամ Գնորդից ապրանքի մատակարարման պատվերը ստանալու պահից հաշված 3 աշխատանքային օրվա ընթացքում՝ Գնորդի կողմից պատվիրված ապրանքի քանակին համապատասխան: Հրավերում նշված են ապրանքի առավելագույն  քանակները: Պայմանագրի կատարման վերջնաժամկետը լրանալուց հետո չիրացված քանակների մասով պայմանագիրը կլուծարվի: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անջատիչ-զատիչ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