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ՃԱԿ-ԷԱՃԱՊՁԲ-26/01 ԾԱԾԿԱԳՐՈՎ 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ՃԱԿ-ԷԱՃԱՊՁԲ-26/01 ԾԱԾԿԱԳՐՈՎ 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ՃԱԿ-ԷԱՃԱՊՁԲ-26/01 ԾԱԾԿԱԳՐՈՎ 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ՃԱԿ-ԷԱՃԱՊՁԲ-26/01 ԾԱԾԿԱԳՐՈՎ 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4.3.  քԻՄԻԱԿԱՆ ՆՅՈՒԹԵՐԸ  պետք է ունենաՆ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վերլուծիչը ըստ պատվիրատուի ցանկությամբ:
4․4 ՄՆԱՑՈՐԴԱՅԻՆ ԺԱՄԿԵՏԻ ԱՌԿԱՅՈՒԹՅՈՒՆ՝ ԸՍՏ ՍԱՀՄԱՆՎԱԾ ՆՈՐՄԵՐԻ</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չափման միավոր` տուփ : Մեկ տուփ հավաքածույում թեստերի քանակը  100թեստ: C-ռեակտիվ սպիտակուցի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եղանակով:Տուփով: Ստուգվող նմուշ` արյան շիճուկ/պլազմա/։ Մեկ տուփ  ռեագենտի հավաքածույում թեստերի քանակը 100թեստ :Միզանյութի հավաքածուն պետք է ունենա իր աշխատանքի համար անհրաժեշտ օգտագործման ձեռնարկով նախատեսված նյութերը կալիբրատոր,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 չափման միավոր տուփ: Մեկ  տուփ ռեագենտի հավաքածույում թեստերի քանակը `100թեստ :  Գլյուկոզայի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որոշման թեստ,ստուգվող նմուշ արյուն, չափման միավոր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նախատեսված բաց համակարգի համար: Մեթոդ Ֆերմենտատիվ կոլորոմետրիկ: Ստուգվող նմուշ` արյան շիճուկ/պլազմա/։ Չափման միավոր տուփ:Մեկ տուփ  ռեագենտի հավաքածույում թեստերի 100թեստ:Բիլիռուբին (ուղղակի)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 տուփով :Մեկ տուփ ռեագենտի հավաքածույում թեստերի քանակը  100թեստ: Ընդհանուր սպիտակուցի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կշռի,արյան,pH, սպիտակուցի, նիտրիտների, լեյկոցիտների և այլ որոշման թեսթ-ստրիպների հավաքածու: չափման միավոր հասկանալ տուփ՝1 տուփում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չափման միավոր սրվակ: ֆորմատ 10մլ, ստուգվող նմուշ;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չափման միավոր սրվակ ֆորմատ 10մլ, ստուգվող նմուշ՝արյուն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 Չափման միավոր տուփ :Մեկ տուփ ռեագենտի հավաքածույում թեստերի քանակը  100թեստ: Խոլեսթերինի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 ։ Չափման միավոր տուփ: Մեկ տուփ ռեագենտի հավաքածույում թեստերի քանակը  100թեստ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Տրոպանինի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wondfo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շաքարի ) որոշման թեստեր՝ Նախատեսված` շաքարի որոշման համար՝ Ակուչեկ aktiv  / սարքի համար, չափման միավոր հասկանալ տուփ, 1 տուփի մեջ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հավաքածու (Syphilis RPR): Չափման միավոր հասկանալ տուփ՝ Մեկ տուփ  հավաքածույում թեստերի քանակը `100թեստ Սիֆիլիսի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Չափման միավոր հասկանալ տուփ՝ Մեկ տուփ  հավաքածույում թեստերի քանակը `100թեստ Սիֆիլիսի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1000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նախատեսված 10 մկլ դոզատորի համար, պլաստմասե, շատ բարակ ծայրով,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 տայներ ասեղ արյունահավաք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իոնների որոշման  համար` կանաչ գլխիկով/կալցիում/։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EDTA,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գելով բիոքիմիայի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 բնորոշ սուր հոտով և թթու հոտով,քիմիապես մաքուր,քացախաթթվի զանգվածային մասը`99,5 %-ից ոչ պակաս,վտանգավորությունը՝ 3-րդ դասի,փաթեթվածքը՝ ապակյա շշեր,կանթաշշեր, ֆլյագներ, ԳՕՍՏ 61-75:չափման միավոր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0,1Ն N10; ջրային լուծույթ,քիմիապես մաքուր,փաթեթվածքը՝ ապակյա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կապտավուն ներկող հեղուկ` Վերլուծությունների համար մաքուր: Պահպանման պայմանները՝ ,պահել չոր տեղում:չափման միավոր հասկանալ լիտր: ՄԱյն Գրյունվալդ/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ներկանյութ,չափման միավոր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Ասպարտամինոտրանսֆերազայի  /AST/ որոշման թեսթ հավաքածու: չափման միավոր տուփ`1 տուփում ՝ 100թեսթ:Ստուգվող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Ալանինամինոտրանսֆերազաի որոշման թեսթ հավաքածու:(Չափման միավոր հասկանալ տուփ`1 տուփում ՝ 100թեսթ:Ստուգվող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Դիդեցիլդի-մեթիլամոնիումի քլորիդ ,1% պոլիհեքսամեթիլեն / ՉԱՄ-4-րդ սերնդի /,գուանիդին ,ինչպես նաև գործառնական բաղադրիչներ , կոռոզիայի ինհիբիտոր և այլն , հեքսանյուզ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մեծ և փոքր մակերեսների ախտահանման և մաքրման համար:Նյութը ունի ախտահանող, լվացող և հոտակլանիչ ազդեցություն: Օգտագործվում է մակերեսների, գույքի, սպիտակեղենի, լաբորատոր սպասքի և այլ պարագաների ախտահանման և մաքրման համար: Բաղադրություն – N,N-բիս – (3-ամինոպրոպիլ)դոդեցիլամին- 5%, ինչպես նաև էթիլենդիամինտետրաքացախաթթու, ՄԱՆ: Օգտագործուման ցուցումներ – Օգտագործվող աշխատանքային լուծույթի խտությունը – 0.25%: Էքսպոզիցիա (պահաժամ) – 60 րոպե: Նախատեսված է սրբելու, ցողելու և թրջելու եղանակով ախտահանման համար: Հատակի ընթացիկ մաքրման ժամանակ հետագա ջրով լվանալու կարիք չկա: Աշխատանքային լուծույթով սենքերում սրբելու եղանակով մակերեսների մշակման ժամանակ անհատական պաշտպանիչ միջոցների օգտագործման անհրաժեշտություն չկա և կարելի է օգտագործել հիվանդի ներկայությամբ: 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հատուկ վտանգավոր վարակների հարուցիչների(ժանտախտ, տուլարեմիա, լեգիոնելոզ), սնկերի (կանդիդա և դերմատոֆիտիա) նկատմամբ: Փաթեթավորում – 1լ պլաստմասե տարաներ/ Սուրֆանիոզ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Ֆերմենտներ /պրոտեազա,,լիպազա,ամիլիզա/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Կիրառվում է տարբեր նյութերից բժշկական արտադրատեսակների, ներառյալ վիրաբուժական, միկրովիրաբուժական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1 լիտրանոց տարրաներով: Ունի որակի հավաստագիր, ԵԱՏՄ պետական գրանցման վկայական, ՀՀ ԱՆ օգտագործման մեթոդական հրահանգ:աստրադեզիմ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վարակազերծման աշխատանքնների համար: Սպիտակ կամ բաց դեղնավուն բյուրեղային փոշի , քլորի թեթև հոտով , լուծվում է ջրում (1:20) , սպիրտում (1:20) առաջացնելով պղտոր լուծույթ: Պարունակում է 75% ակտիվ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սպիտակ հաբերի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Կատամին0.5%ախտահանող նյութ50% /ալկիլի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 լ-թ 0.5%-1000մ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Դիստիգլուստրոն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խտանյութ հատակների և մակերեսների մաքրման համար/ԴԵրդեվայս/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հեղուկ ֆիքսաժ/գինեկոլոգիական/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նախատեսված առարկայական ապակին և ծածկապակին ամրացնելու համար: չափման միավոր հասկանալ շիշ`100մլ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եռֆերմենտային կոմպլեքս պարունակող ախտահանիչ նյութ նախատեսված վիրաբուժական և բժշկական գործիքների, ներառյալ ստոմատոլոգիական գործիքների, ջերմազգայուն գործիքների և էնդոսկոպիկ սարքավորումների ՄԱՔՐՄԱՆ, ԼՎԱՑՄԱՆ և ԱԽՏԱՀԱՆՄԱՆ ՀԱՄԱՐ: Կիրառվում է նաև ուլտրաձայնային սարքերում : Ախտահանիչ նյութն ունի լավ լվացող հատկություններ, չի փչացնում մշակվող առարկաները, չի ֆիքսում օրգանական աղտոտվածությունները, չի առաջացնում մետաղների կոռոզիա : Ակտիվ բաղադրամասեր՝ N, N – դիդեցիլ- N, N – դիմեթիլամոնիումի կարբոնատ 1.06-1.44%, ֆերմենտային կոմպլեքս (պրոտեազա, ամիլազա, մանանազա) 0,06-0,07%, Հավելյալ բաղադրամասեր՝ լվացող միջոցներ, կայունացուցիչներ, քելատացնող միջոց, բուրավետիչ, ներկանյութ, ջուր մինչև 100%: Օգտագործման ցուցումներ – Նախատեսված է ընկղման միջոցով ախտահանման համար: Օգտագործվող աշխատանքային լուծույթի խտությունը – 0.5% : Էքսպոզիցիա (պահաժամ) – 15 րոպե: Մաքրման վերջում լվանալ ջրով: 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սնկերի (կանդիդա և դերմատոֆիտիա) նկատմամբ: Փաթեթավորում – 1լ,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Ռեակտիվն իրենից ներկայացնում է ամիդրոպիրինի և աղաթթվային անիլինի սպիրտային լուծույթ. Ռեակտիվը կիրառվում է բուժ. կանխարգելիչ հիմնարկներում, լաբորատորիաներում արյան թաքնված հետքերի, լվացող հեղուկների մնացորդների հայտնաբերման համար, որոնք կարող են մնացած լինել մանրէազերծման ենթակա բժշկական նշանակության գործիքների վրա անբավարար նախամանրէազերծման, մաքրման հետևանքով. Ռեակտիվը հայտնաբերում է նաև քլոր պարունակող նյութերի առկայության հետքերը մակերեսների /ազոպիրամ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խտանյութ՝ լվացող էֆեկտով։ ախտահանում և լվացում․  Նախատեսված բժշկական սարքավորումների, էնդոսկոպի, մակերեսների, աղբահանության խողովակների, զուգարանակոնքերի և այլնի համար։ Ախտահանում, մաքրում, պայքարում է բորբոսի դեմ ։Աբակտերիլ կամ համարժեք, չափման միավոր լիտր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