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 narine.ghazaryan@yerevan.am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ԵՔ-ԷԱՃԱՊՁԲ-25/347</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Степлер-стяжка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клейкие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круглой запайки: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Давташен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Степлер-стяжка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Степлер-стяжка, с-редний размер 24/8. металлические стяжки канцелярских степлеров. Стяжки проволочные скобы,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клейкие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клейкие 19 мм, Рулонная лента клейкая шириной не менее 19 мм, длина ленты не менее 25 м. Доставка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Сбор заметок менеджера. Календарь: еженедельник /размер 36 х 13/см, печать 2+2, Количество страниц в сердцевине: 120, 2023 №: Ежедневник: ежедневник /размер 24,3 х 17/см, печать 2+2, Количество страниц в сердцевине: 352. Ежедневник: с отрывными листами /размер 22,3 х 16/см, печать 1+0, Количество страниц в сердцевине: 200. Натуральный переплет из кожи (или эквивалент) в мягкой обложке, переплет, тисненый герб муниципалитета в правом нижнем углу обложки (золотистый), бумага сердцевины: 85 г/м2, 5% желтого оттенка, с изображением герба муниципалитета и здания. Все боковые части сердцевины позолочены. Образец, содержание и необходимая информация согласовываются с заказчиком. Доставка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Ежедневники: 2026. Для ежедневных заметок, твердый переплет, размеры: /21,5х15/ см. Доставка товара до склада Покупателя осуществляется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100-200 страниц, в линейку, с белыми страницами. Твердая картонная обложка, размер книжного листа от 150 листов формата А4, плотность: 80 г/м2, двухсторонняя печать. Продавец доставляет товар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Сухой офисный клей (клей-карандаш), для склеивания бумаги. Масса не менее 35 г. Доставка товара на склад Клиента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/с кисточкой/ белый материал, не менее 10 мл. Доставку товара на склад Покупателя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круглой запайки: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круглой запайки: Автоматическое устройство круглой запайки, металлическое. Доставку товара на склад Покупателя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Степлер-стяжка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клейкие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круглой запайки: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