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ԵԱ-ԷԱՃԱՊՁԲ-25/65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ԵԱ-ԷԱՃԱՊՁԲ-25/65</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ԵԱ-ԷԱՃԱՊՁԲ-25/65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ԵԱ-ԷԱՃԱՊՁԲ-25/65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ԵԱ-ԷԱՃԱՊՁԲ-25/65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36000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36000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Супертонкий кассетный инвертор: класс энергоэффективности A++ / A для охлаждения, A для обогрева, Мощность: Охлаждение ≈ 10,55 кВт (≈36 000 БТЕ), обогрев ≈ 11,14 кВт, Потребление: Охлаждение ≈ 4,00 кВт (0,89 4,15 кВт), обогрев ≈ 3,00 кВт (0,78 4,00 кВт), Индексы сопротивления: SEER ≈ 6,30, SCOP ≈ 3,90, Расход воздуха (вход): 1800 / 1600 / 1400 м³/ч, Уровень шума: 50 / 47,5 / 44,5 / 39 дБ(А), Уровень шума выхлопа: 64 дБ(А), Размеры: Внутренние: 830 × 830 × 245 мм, Вес: 27,2 кг; Внешние размеры: 946×410×810 мм, Вес: ~80,5 кг, Трубопроводы: жидкостные Φ9,52 мм / газовые Φ15,9 мм; длина трубы ≤75 м, максимальная высота подъема ≤30 м, Рабочий диапазон: охлаждение –15…+50°C, обогрев –15…+24°C; используемый фреон R32: ≈2,40 кг, Инверторный кондиционер.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статье 15, части 6, подпункте 2) Закона РА «О закупках», а расчет срока в графе будет осуществляться в течение 20 календарных дней со дня вступления в силу договора/соглашения, подписанного между сторонами, при условии предоставления финансовых средств, за исключением случаев, когда поставщик товара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