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ԱԱԾ-ՏԱևԿԿԳՎ-ԷԱՃԱՊՁԲ-25/1-ՄՌՀՍԴ</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ԱԱԾ-ՏԱևԿԿԳՎ-ԷԱՃԱՊՁԲ-25/1-ՄՌՀՍԴ</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ԱԱԾ-ՏԱևԿԿԳՎ-ԷԱՃԱՊՁԲ-25/1-ՄՌՀՍԴ</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ՄՈՆԻՏՈՐՆԵՐԻ, ՀԱՄԱԿԱՐԳՉԱՅԻՆ ՍԵՐՎԵՐՆԵՐԻ, ՀԵՌԱԽՈՍԱՅԻՆ ԿՈՄՈՒՏԱՏՈՐՆԵՐԻ, ՌԱԴԻՈԸՆԴՈՒՆԻՉՆԵՐԻ, ՍՆՈՒՑՄԱՆ ՍԱՐՔԵՐԻ, ՀԱՅՏՆԱԲԵՐՄԱՆ ՍԱՐՔԱՎՈՐՈՒՄՆԵՐԻ, ՑԱՆՑԱՅԻՆ ԲԱԺԱՆԱՐԱՐԻ և ՄԵՏԱՂԻ ԴԵՏԵԿՏՈՐՆԵՐԻ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բաշխման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կոմուտատորներ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տեսամոնիտորներ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ԱԱԾ-ՏԱևԿԿԳՎ-ԷԱՃԱՊՁԲ-25/1-ՄՌՀՍԴ</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ԱԱԾ-ՏԱևԿԿԳՎ-ԷԱՃԱՊՁԲ-25/1-ՄՌՀՍԴ</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ԱԱԾ-ՏԱևԿԿԳՎ-ԷԱՃԱՊՁԲ-25/1-ՄՌՀՍԴ»*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ԱԱԾ-ՏԱևԿԿԳՎ-ԷԱՃԱՊՁԲ-25/1-ՄՌՀՍԴ*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ԱԱԾ-ՏԱևԿԿԳՎ-ԷԱՃԱՊՁԲ-25/1-ՄՌՀՍԴ»*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ԱԱԾ-ՏԱևԿԿԳՎ-ԷԱՃԱՊՁԲ-25/1-ՄՌՀՍԴ*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ԱՊՐԱՆՔԻ ՏԵԽՆԻԿԱԿԱՆ ԲՆՈՒԹԱԳՐՈՒՄ___: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էկրանի կետայնութւյունը առնվազն 2560 x 1440 QHD, կրոնշտեյնի ամրացման հնարավորությամբ(VESA 100x100մմ-ի հետ համատեղելիություն),
Անկյունագիծ - առնվազն 27'',
Մատրիցայի տեսակը – IPS,
Էկրանի ծածկույթ – Anti-Glare,
Մատրիցայի պայծառություն – 350 կդ/մ2,
Կադրերի թարմացման աճախականությունը – առնվազն 165 Հց,
Ինտերֆեյս – առնվազն 1 հատ HDMI,առնվազն 1 հատ Display Port , Earphone,
Արձագանքման ժամանակը առավելագույնը - 1ms
Էկրանի ֆորմատը – 16։9,
Էկրանի դինամիկ թարմացման տեխնոլոգիա – Nvidia G-Sync Amd FreeSync,
Կոնտրաստային հարաբերակցությունը - 1000։1,
Առանձնահատկություններ – Բարձրության կարգավորում, թեքման կարգավորում, շրջադարձի կարգավորում,
Լրակազմ պետք է ներառի HDMI մալուխ, հոսանքի սնուցման մալուխ  - 5 հատ:  
Մոնիտորի ամրացման կրոնշտեյն - Համատեղելիություն 2x27 դյույմ մոնիտորների համար: Մոնիտորի պտտում 360° (հորիզոնական դիրք): Պտտում 180° (վերտիկալ դիրք):
Բարձրության կարգավորում: Ամրացման բարձրության կարգավորում՝ 0-ից մինչև 40 սմ: Սեղանին ամրացում:
Պատրաստված համակարգ՝ կաբելների և մալուխների թաքցնելու համար: Պարզ մոնտաժում՝ սեղանի հաստությամբ մինչև 8 սմ;- 5 հատ: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բաշխման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2 հատ
Սերվերային պահարան 42U 
PDU համակցելու հնարավորությամբ ` ձախ և աջ կոմերից 0U
Տեսակ: հատակային, փակված
Դռներ: օդանցքերով (ավելի լավ օդափոխության համար), առջևի և հետևի
Կողային վահանակներ: շարժական, հարմարավետ հասանելիության համար
Համատեղելիություն: 19" ստանդարտ
Մոնտաժի խորությունը: Նվազագույն: 19.05 սմ, Առավելագույն: 91.49 սմ
Կոմպլեկտшում պետք է լինեն Դարակների միացման հավաքածու,Փականներ դռների և կողային վահանակների համար,Կարգավորվող ոտքեր,Մոնտաժային սարքավորումներ,անիվներ,Կողային վահանակներ
Նյութեր  Կցորդիչներ: 14-gauge EIA,Առջևի դուռ: 16-gauge,Կանգնակներ: 16-gauge,Հետևի դուռ: 18-gauge,Վերին վահանակ: 18-gauge,Կողային վահանակներ: 18-gauge
Ստանդարտներ: UL 2416, UL 60950-1, EIA-310E
Աջակցություն UPS-ի համար: համատեղելի APC UPS-ների և այլ սարքավորումների հետ: 
Քանակը 4 հատ 
Սնուցման բաշխիչ սարք ՝ 2 հատ աջ և ձախ (PDU 0U, 1PH, 7.4kW 230V 32A)՝ վարդակների էներգիայի չափմամբ
Վարդակներ 21 x C13 and 3x C19 outlets
Տեսակը: Սնուցման բաշխիչ սարք (PDU)՝ անհատական վարդակների հզորության վերահսկմամբ
Ֆունկցիոնալություն: Հոսանքի չափում յուրաքանչյուր ելքի համար
Հեռակառավարում: Web, SNMP, Telnet
Կենտրոնացված կառավարման աջակցություն
Մալուխի երկարությունը: 3 մ
Մալուխների քանակը: 1
Մուտքային լարում: 200 V / 208 V / 230 V
Ելքային լարում: 230 V
Ցանցի հաճախականություն: 50/60 Հց
Մուտքային միակցիչ: IEC 60309 32 A 2P + E
Ելքային վարդակներ: 21 x IEC 60320 C13, 3 x IEC 60320 C19
Մոնտաժի ձև: ուղղահայաց
Աշխատանքային ջերմաստիճան: -5…60 °C
Վկայագրեր: VDE, EN 55022 Class A, EN 55024, EN 61000-3-2, EN 61000-3-3
Աջակցություն UPS-ի համար: համատեղելի APC UPS-ների և այլ սարքավորումների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սերվերային պահարանում ամրացվող 2U, 24 հատ hot-swap սկավառակների տեղով, 32 DIMM slot-երով մինչև 8ՏԲ DDR5 օպերատիվ հիշողության աջակցությամբ, առանձին ղեկավարման ցանցային պորտով, 4 հատ հովացուցիչով, PCI-E 5.0 X16 ընդլայման սլոտով, 2 հատ պրոցեսոր` յուրաքանչյուրը 16 միջուկ, 32 հոսք, բազային հաճախականությունը 2.5ԳՀց, տուրբո մինչև 4.1ԳՀց, քեշ 37.5ՄԲ, օպերատիվ հիշողությունը DDR5 4800MHz 256GB ECC, հիշողությունը 8 հատ 2.4ՏԲ SAS3 12Gb/s 10K RPM 2.5" կոշտ սկավառակ, Raid 5 controller with Cachevault, սնուցման բլոկները 2 հատ 1600Վտ, Titanium սերտիֆիկատով,  ցանցային քարտը 2 պորտ: 10Գբ/վ, TPM 2.0 մոդուլ: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երթուղիչ 4 FXS պորտ, Հեռահաղորդակցության և ցանցային արձանագրություններ
• SIP (RFC3261) – UDP, TCP (համատեղելի Microsoft Lync-ի հետ)
• MGCP
• IMS ցանց
• Telnet, SSH, HTTP
• DHCP-Client, PPPoE, Radius, DNS
Մեդիա մշակում
• Caller ID – Bellcore Type 1 and 2, ETSI, BT, NTT և DTMF հիմքով CLI կոդեր
• Կոդեկներ – G.711 a/μ-law, G.729A
• DTMF – Թափանցիկ փոխանցում, RFC2833, SIP-INFO, hook-flash իրադարձություններ
Ֆաքսի աջակցություն (Fax over IP)
• T.38 համատեղելիություն
• Group 3 Fax Relay մինչև 33.6 Կբիթ/վրկ, ավտոմատ անցում G.711-ից T.38-ի
• Fax pass-through
• Ֆաքսի մոդեմներ – V.17, V.21, V.27ter, V.29, V.34 (T.38 ռելեյի համար)
• Smart Fax over IP (SFoIP) – ապահովում է ֆաքսի իրադարձությունների ավելի հուսալի փոխանցում
Կապի անջատման մեթոդներ
• Զբաղվածության տոն (Busy tone)
• Բևեռայնության փոփոխություն / Wink
• Հոսանքի շղթայի դադարեցում
Էխոյի չեղարկում
Անվտանգություն
• Օգտագործողի կողմից սահմանված պորտեր՝ SIP, HTTP/HTTPS (Web GUI մուտքի համար), RTP
• Whitelist – Web GUI և Telnet հասանելիության թույլատրված IP հասցեների ցանկ
• SIP-ի IP ֆիլտրում
• Գաղտնագրում – SIP ազդանշանման և/կամ մեդիա հոսքերի վրա
• Ping-ի արգելափակում
QoS (Quality of Service)
• DiffServ
• TOS
• 802.1P/Q VLAN tagging
Բարձր հասանելիություն (High Availability)
• Ավելորդություն (Redundancy) – Primary-Standby, Active-Standby, Load Balancing
• Failover – PSTN ավտոմատ անցում սնուցման կամ ցանցի խափանման դեպքում
Հեռավար կառավարում
• Սարքի կառավարում – TR-069, SNMP
• Ինքնակարգավորում (Auto Provisioning) – TFTP, FTP, HTTP, DHCP option 66
Հիմնական հնարավորություններ
• Call Transfer – Blind transfer, Consultative transfer
• Call Forward – CFA (Forward All), CFNA (Forward No Answer), CFB (Forward Busy)
• Call Control –
o Routing ըստ զանգահարողի կամ զանգի ստացողի համարի   o Digitmap    o 3-կողմանի կոնֆերանս  o Արագ հավաքում (Speed Dial)    o Մի չանհանգստացնեք (DND)
o Forking   o Գունավոր Ringback Tone  o Hunt Group
o Ring Cadence
o Հաղորդագրության սպասման ցուցիչ (MWI)
Կառավարում և մոնիտորինգ
• Log management – մինչև 8 մակարդակ, Syslog
• Փաթեթների որսում – Ethereal capturing, Port capturing
• Կոնֆիգուրացիա – ֆայլերի ներմուծում/արտահանում, գործարանային կարգավորումների վերականգնում
• Վիճակ և վիճակագրություն – զանգերի վիճակ և պատմություն, սարքի վիճակի մոնիտորինգ և վիճակագրական տվյալների հավաքում
Տարբերակներ և թարմացումներ
• Firmware upgrade – Web GUI միջոցով
Շրջակա միջավայրի պահանջներ
• Աշխատանքային ջերմաստիճան – 0…40 ℃
• Աշխատանքային խոնավություն – 10%…90% (առանց խտացման)
• Պահպանման ջերմաստիճան – -40…70 ℃
• Պահպանման խոնավություն – 5%…90% (առանց խտացման)
Սերտիֆիկացում
• FCC, CE
Սարքավորման բնութագրեր
• CPU – MIPS34Kc, 700 ՄՀց, SOC
• RAM – 128 ՄԲ
• Flash – 64 ՄԲ, DDR2
Ֆիզիկական տվյալներ
• Չափեր (Լ×Ե×Բ) – 150×109×30 մմ
• Քաշ (մաքուր) – 300 գ
• Սնուցում – 12 Վ DC / 1-1,5 Ա
• Վարդակի խրոցը համատեղել C տիպի վարդակների հետ
• Կորպուսի նյութ – պլաստիկ
Արտադրողականություն
• Միաժամանակյա զանգերի առավելագույն քանակ – 4
• Կայծակի իմպուլսի դիմադրողականություն – 2.5 կՎ
• Զանգի լարումը – 65 Վ
Հետին վահանակ
• 4 RJ11 պորտ – միացումներ հեռախոսների/ֆաքսերի կամ անալոգային գծերի համար
• 1 RJ45 WAN պորտ – WAN ինտերֆեյս ինտերնետին միանալու համար, 10/100 Մբիթ/վրկ
• 1 RJ45 PC պորտ – LAN ինտերֆեյս համակարգչին միացնելու համար, 10/100 Մբիթ/վրկ
• 1 DC սնուցման միակցիչ – DC սնուցման միացման համար
Տարողություն
• Առավելագույն FXS պորտերի քանակը – 4
Առջևի վահանակ
Power (լույս)
• Կայծկլտալ կանաչ – Սարքը սկսում է աշխատել
• Կայուն կանաչ – Սարքը աշխատում է նորմալ
• Անջատված (Off) – Սարքը անջատված է կամ էլեկտրամատակարարումը սխալված է
STU (կարմիր/կանաչ) լույս
• Կայուն կարմիր – WAN ինտերֆեյսը չի ստացել IP հասցե։ Հնարավոր պատճառներ՝
o WAN ինտերֆեյսը ցանցի լարին չի միացված
o DHCP-ով IP հասցե չի ստացել
o IP հասցեների բախում
o PPPoE կապի ձախողում
• Կայծկլտալ կարմիր – Սարքը սկսում է աշխատանքը կամ թարմացումը ընթանում է
• Կայուն կանաչ – Գրանցումը հաջող է
• Կայծկլտալ կարմիր/կանաչ հերթափոխով – Գրանցումը ձախողվել է
• Կայծկլտալ կանաչ – Մուտքային զանգ
• Անջատված (Off) – Գրանցումը չի սկսվել WAN (կանաչ) լույս
• Կայուն կանաչ – WAN կապ հաստատված է, ծառայության հոսք չկա
• Կայծկլտալ կանաչ – WAN կապ հաստատված է ծառայության հոսքերի հետ
• Անջատված (Off) – WAN ինտերֆեյսը անջատված է
PC (կանաչ) լույս
• Կայուն կանաչ – Կապ հաստատված է, ծառայության հոսք չկա
• Կայծկլտալ կանաչ – Ծառայության հոսք փոխանցվում է
• Անջատված (Off) – Կապ չկա
FXS/FXO (կանաչ) լույս
• Կայուն կանաչ – Զանգ հաստատված է կամ հեռախոսը զբաղված է
• Կայծկլտալ կանաչ – Մուտքային զանգ
• Անջատված (Off) – Պորտը անգործուն է: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տեսագրիչ սարք -  Նվազագույնը 32 ցանցային (IP) տեսախցիկի մուտք։ Վերծանման նվազագույն հզորություն՝ 2-ch@32 MP/2-ch@24 MP/4-ch@12 MP/8-ch@8 MP/16-ch@4 MP/32-ch@1080p։Մուտքային թողունակություն  320 Մբիթ/վ և ելքային թողունակություն նվազագույնը 400  Մբիթ/վ։ Պատկերի արտածման աղբյուրներ՝ նվազագույնը 2 HDMI և 2 VGA։ Նվազագույնը 1հատ 8K կամ 2 հատ 4K որակի պատկերի արտածմանատ ելքի առկայություն։ Մարդկանց քանակը հաշվող տեսախցիկի, ANPR (համարանիշի ավտոմատ ճանաչում) տեսախցիկի և Fisheye տեսախցիկի համակցման հնարավորություն։ Նվազագույնը 8 SATA ինտերֆեյսների առկայություն։ alarm I/O:  2U case,19"; ծրագրային համատեղելիություն Hikvision ապրանքանիշի արտադրատեսակների հետ։ Առավելագույն քաշ - 10կգ։ Առավելագույն չափսեր - 445*465*93 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 - Աշխատանքային հաճախականոթյուն՝ 1ՄՀց-6ԳՀց, հաղորդիչի տեսակը՝ ենթադուբլեքսային, ակնթարթային թողունակություն՝ 20ՄՀց/ալիք, դիսկրետիզացիայի բիթայնություն՝ 8 բիթ քառակուսային, համատեղելիություն՝ GNU Radio, SDR# sharp և այլ, 2.4 դյույմ անկյունագծով դիսփլեյ, բարձրախոսով, խոսափողով, SD քարտ տեղադրելու հնարավորությամբ, Mayhem 1.8.0 ծրագրային ապահովումով, ռադիոալիքներ փոխանցելու հնարավորությամբ, կարգավորում՝ ծրագրային RX և TX հզորացում և գծային ֆիլտր: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 - Աշխատանքային հաճախականոթյուն՝ 1ՄՀց-6ԳՀց, հաղորդիչի տեսակը՝ ենթադուբլեքսային, ակնթարթային թողունակություն՝ 20ՄՀց/ալիք, դիսկրետիզացիայի բիթայնություն՝ 8 բիթ քառակուսային, համատեղելիություն՝ GNU Radio, SDR sharp և այլ, միակցիչներ՝ ալեհավաք - SMA-F, արտաքին տակտավորիչ - SMA-F, տակտավորիչի ելք - SMA-F, սնուցում՝ USB միացումով, երկու կոճակ՝ Reset և DFU, կարգավորում՝ ծրագրային RX և TX հզորացում և գծային ֆիլտր։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 Մուտքային  լարում: 110Վ փոփոխական 60Հց, 220Վ փոփոխական 50Հց,
Ելքային լարում: 13,8Վ հաստատուն լարում,
Ելքային լարման ստաբիլություն: 2%-ից պակաս,
Ելքային հոսանքի ուժ: 20Ա (շարունակական), 30Ա (առավելագույն),
Պաշտպանվածություն: կարճ միացման և գերհոսանքի ծախսից պաշտպանություն,
Հոսանքի և աղմուկի հարաբերություն՝ ≤80mVp-p հաստատուն բեռի դեպքում ,
Հոսանքի ֆիլտրերի առկայություն աղմուկների նվազեցման համար
Չափիչ: լարման և հոսանքի լուսավորումով:
Չափսեր: 150*70*195 մմ: Քաշ: 1,5 կգ: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Տեսադիտարկման  համակարգի փորձարկիչ-չափիչ սարք :
UTP մալուխի փորձարկման հնարավորություն: IP հասցեների սկանավորման հնարավորություն, Ping թեստ, IP տեսախցիկի համակցման արագ որոնման հնարավորություն։ HD TVI տեսախցիկի թեստավորման հնարավորություն՝ 720p 25fps, 30fps, 50fps, 60fps / 1080P 25fps, 30fps նվազագույն պարամետրերով։ Տեսախցիկի OSD մենյուի կառավարում կոաքսիալ մալուխի միջոցով: CVBS վիդեո ազդանշանի փորձարկում՝ նվազագույնը 1 ալիք Video IN BNC մուտքով, 1 ալիք Video OUT BNC ելքով, PAL/NTSC ստանդարտների համատեղելիություն։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անկյունագծի  չափսը 43 դյույմ, 2 HDMI ինտերֆեյս, առնվազն 1080P կետայնություն: Պայծառություն - 360 cd/m²
Դիտման նվազագույն անկյուն - 178° (H) / 178° (V)
Գույնի խորությունը - 8 բիթ, 16,7 M
Կոնտրաստային հարաբերակցությունը - 1200: 1
Արձագանքման առավելագույն ժամանակը - 8 ms
Էկրանի նվազագույն հաճախականություն 60 Հց
Աշխատանքային ռեժիմ - 7 × 24 Հ
Գունային գամմա - 68% NTS: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15-տեղանոց մեդիա փոխարպիչի շասսի, նախատեսված է 15 մեդիա փոխակերպիչների համար, որոնցից յուրաքանչյուրը սնուցվում է անհատական 5վ հաստատուն լարումով։ Շասին համատեղելի է Ethernet և Gigabit Ethernet փոխարկիչներ հետ՝ FT-80x / FT-90x եւ GT-70x / GT-80x, VDSL2: VC-201 / VC-201A, ICS-10x։ Սարքավորման մեջ տեղադրված է 2 աշխատանքային ռեժիմում փոխարինվող (hot swap) 2 սնուցման աղբյուրներ՝ մուտքային լարում 100~240 վոլտ փոփոխական 3,3 ամպեր 50-60 Hz և ելքային 5 վոլտ հաստատուն 2 ամպեր բոլոր փոխակերպիչների մուտքերին՝ քաշը 4,71 կգ (ընդունելի շեղումը՝ +- 5%)։ Սարքավորումը ներառում է 2 հովացուցիչներ։ Սարքավորման չափեր՝ 438x200x103մմ (rack mount), 2,4 պահարանային միավոր (unit):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առնվազն 1GB Ֆլեշ հիշողությունը առնվազն 1GB                                                                              Փոփոխական սնուցման աղբյուր՝ 2 հատ 110-240Վ․ 50-60Հց․  Միացումների մատրիցա 176Gbit/s: Մաքս. 64 բայթ փաթեթների փոխանցման արագություն   130,95  Mpps,   MAC հասցեների աղյուսակի չափը 64K : IPv4 երթուղղման աղյուսակի չափը  16K:   IPv6 երթուղային աղյուսակի չափը  7K :  Գծերի ագրեգացիա 802.1AX-802.3ad ,  Vlan հայելավորում, RSPAN, L2 թունելավորում ,   Vlan 802.1Q, 802.1v VLAN-ի վրա հիմնված արձանագրություններ      Կրկնակի VLAN (Q-in-Q), Q-in-Q պորտերի վրա հիմնված VLAN, VLAN՝ հիմնված MAC հասցեների վրա, VLAN հիմնված ենթացանցերի վրա, Մասնավոր VLAN, VLAN խմբեր, Մաքս. VID՝ 4094, ISM VLAN IPv4/IPv6-ի համար (Multicast VLAN), Ձայն VLAN, VLAN Trunking, Ասիմետրիկ VLAN, MLD Snooping, IGMP Snooping, IGMP v1/v2/v3 3-րդ մակարդակի գործառույթներ՝ IPv4 ARP/IPv6 ND. աջակցություն մինչև 32K/16K2, 512 ստատիկ ARP գրառում, BGP/MPLS VPN, LSP/VCCV/MPLS Ping/Traceroute, TLS 1.0/1.1/1.2, SSH v1,v2, 802.1X նույնականացում, Գաղտնաբառի ծածկագրում, sFlow, BGP v4/v4+, Ստատիկ IPv4 երթուղում-RIP v1/v2-OSPF v2-BGP v4, Տեքստ/MD5 նույնականացում OSPF v2-ի համար, (MSDP), (VPWS), Virtual Private LAN Service: Հովացման տիպը՝ 2 հովացուցիչ: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էկրանի կետայնութւյունը առնվազն 2560 x 1440 QHD, կրոնշտեյնի ամրացման հնարավորությամբ(VESA 100x100մմ-ի հետ համատեղելիություն),
Անկյունագիծ - առնվազն 27'',
Մատրիցային լուսավորությունը – WLED,
Արձագանքման ժամանակը առավելագույնը – 4ms,
Մատրիցայի պայծառություն – 250 կդ/մ2,
Կադրերի թարմացման աճախականությունը – առնվազն 75Հց,
Պիքսելային խտություն – 109ppi,
Էկրանի ֆորմատը – 16։9,
Կոնտրաստային հարաբերակցությունը - 4000։1,
Ինտերֆեյս – առնվազն 1 հատ HDMI,առնվազն 1 հատ Display Port,
Էկրանի դինամիկ թարմացման տեխնոլոգիա - Amd FreeSync,
Լրակազմ պետք է ներառի HDMI մալուխ, հոսանքի սնուցման մալուխ: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որոնող սարք նախատեսված տարբեր միջավայրերում (բազմատեսակ կարծր քարային զանգվածներում, հողային զանգվածներում և այլն) մետաղների տարբերակման և գտնվելու վայրի (խորություն, հեռավորություն, մոտավոր չափ) հայտնաբերման համար:
• Մետաղորսիչը պետք է ունենա բազմահաճախականային որոնման հնարավորություն:
•Մետաղորսիչը պետք է ունենա հայտնաբերված մետաղական զանգվածների տեսակավորման հնարավորություն (մեխ, մատանի, շղթա, թիթեղ և այլն): 
•Մետաղորսիչը պետք է ունենա հայտնաբերված մետաղների տարբերակման և ընտրովի անտեսման հնարավորություն: • Մետաղորսիչը պետք է ունենա հնարավորություն բազմատեսակ կարծր քարային զանգվածներում առնվազն 20 սմ խորության վրա հայտնաբերելու փոքր մետաղական մասնիկները:
• Մետաղորսիչը պետք է ունենա հնարավորություն հողային զանգվածներում առնվազն 50 սմ խորության վրա հայտնաբերելու փոքր մետաղական մասնիկները:
• Մետաղորսիչի շրջանակը պետք է լինի FMF մուլտիհաճախային ռեժիմով, հարվածակայուն:
• Մետաղորսիչը պետք է ունենա ներկառուցված մարտկոցից կամ մարտկոցներից գումարային առնվազն 20 ժամ աշխատելու հնարավորություն:
• Մետաղորսիչը ցանկալի է ունենա ամբողջական ջրակայնություն IP65: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3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բաշխման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դետեկտորներ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