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ԿԿ-ԷԱՃԱՊՁԲ-25/13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Կադաստրի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Արշակունյաց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ноутбука для нужд комитета кадастра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Նոնա Ղուկասյան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gnumner@cadastre.am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+374 60474142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Կադաստրի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ԿԿ-ԷԱՃԱՊՁԲ-25/13</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Կադաստրի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Կադաստրի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ноутбука для нужд комитета кадастра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ноутбука для нужд комитета кадастра</w:t>
      </w:r>
      <w:r>
        <w:rPr>
          <w:rFonts w:ascii="Calibri" w:hAnsi="Calibri" w:cstheme="minorHAnsi"/>
          <w:b/>
          <w:lang w:val="ru-RU"/>
        </w:rPr>
        <w:t xml:space="preserve">ДЛЯ НУЖД  </w:t>
      </w:r>
      <w:r>
        <w:rPr>
          <w:rFonts w:ascii="Calibri" w:hAnsi="Calibri" w:cstheme="minorHAnsi"/>
          <w:b/>
          <w:sz w:val="24"/>
          <w:szCs w:val="24"/>
          <w:lang w:val="af-ZA"/>
        </w:rPr>
        <w:t>Կադաստրի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ԿԿ-ԷԱՃԱՊՁԲ-25/13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gnumner@cadastre.am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ноутбука для нужд комитета кадастра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ԿԿ-ԷԱՃԱՊՁԲ-25/13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ԿԿ-ԷԱՃԱՊՁԲ-25/13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