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ՇՄԳԲԿ-ԷԱՃԱՊՁԲ-25/49</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принадлежности</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гидрофильный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ангиографии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с помощью баллона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катетера — нейлон / полиуретан, имеет металлическую оплетку, которая придаёт катетеру прочность и рентгеноконтрастность.
Оснащён атравматичным, рентгеноконтрастным дистальным концом.Размеры катетеров: 4F, 5F, 5.2F, 6F.
Максимальное давление — не менее 8273 кПа. Скорость объемного кровотока: не менее 16,7 мл/с — для 4F  21,3 мл/с и выше — для 5F 35 мл/с и выше — для 6F  Формы дистального конца катетеров:
JL 3.5, JL 4, JL 4.5, AL1, AL2, JR 3.5, JR 4, AR1, AR2, LCB, RCB, Shepherd H3, HN3
(Для формы дистального конца допускается эквивалентное исполнение.) Длина катетеров (с отклонением ±5%): 100 см, 125 см. Многообразие форм дистального сегмента катетера обеспечивает селективную катетеризацию сосуда.
Материал конструкции обеспечивает необходимую гибкость катетера в соответствии с анатомией сосуда. Наличие сертификата качества CE или FDA — обязательно.
Катетер должен быть новым, в заводской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гидрофильный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вайера выполнена из нитинола, покрыта полиуретаном, рентгеноконтрастная. Размеры по диаметру: 0.018" (0.46 мм), 0.025" (0.64 мм), 0.032" (0.81 мм), 0.035" (0.89 мм), 0.038" (0.97 мм). Длина: 153 см, 158 см. Вся рабочая длина покрыта покрытием X-coat. Наличие сертификата соответствия европейским стандартам.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Кардиоваскулярные баллонные катетеры с расширяющимися баллонами.
Длина катетера — не более 145 см.
Диаметр входного конца — не более 0,43 мм.
Покрытие — гидрофильное.
Баллоны — не менее трёхлопастные.
Рабочее максимальное давление:
Для диаметра до 3,0 мм — не менее 14 атм.
Для диаметра более 3,5 мм — не менее 12 атм.
В зависимости от особенностей сосудов пациента во время операции, по требуемому диаметру в диапазоне от 1,25 до 4,0 мм и согласно типу кардиоваскулярного баллонного катетера по требуемой длине в диапазоне от 10 до 40 мм.
Для каждой поставляемой партии обязательно наличие сертификатов качества CE MARK или FDA.
Продукция должна быть новой, неиспользованной, в заводской стерильной упаковке.
В комплект входит техническая спецификация, характеристики и правила использования в виде заводской инструкции.
На момент передачи товара должна оставаться не менее 75% срока годности.
Заказчик имеет право по необходимости вернуть или обменять изделие на другой размер, при условии наличия не менее 50%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набор-комплект, состоящий из:Покрытие для пациента из трифлекса плотностью не менее 58 г/м², размером 220x365 см (±3%), с впитывающей частью размером не менее 100x310 см или больше, дополнительной впитывающей частью 100x100 см (±3%) (в области феморальных доступов) с феморальными отверстиями 12-14 см и радиальным отверстием 8-10 см с липкой лентой, с двухсторонними прозрачными панелями.Покрытие для стола для инструментов из бифлекса плотностью не менее 56 г/м², размером 140x190 см (±3%).
Защитные стерильные халаты для врача и ассистента с непрозрачной частью, 2 шт., размер XL, с двумя защитными слоями и SMS-материалом.
Покрытие для ангиографического рефлектора.
Покрытие для ног.
Манифолд-сет с тремя коннекторами для высокого давления, контрастного вещества, инвазивного давления и физиологического раствора (в стерильной упаковке), включая стерильный инжектор Luer Lock 12 мл с специальной рукояткой (в стерильной упаковке).
Диагностический гидрофильный направляющий проводник длиной 150 см (Cordis Emerald или эквивалент), диаметр 0.35; тип J (в стерильной упаковке).Инжектор Luer Lock 20 мл – 1 шт. (в стерильной упаковке). Инжектор Luer Lock 10 мл (BD или эквивалент) – 2 шт. (в стерильной упаковке).Пункционная игла Селдингера 18G – 7 см (в стерильной упаковке).Салфетки 40x50 см – 8 шт. и более.Стерильная марля 7.5x7.5 см (±12%) – 20 шт.Палочка с губкой для обработки операционного поля. Скальпель с рукояткой (в стерильной упаковке). Стерильные хирургические перчатки с тальком (в дополнительной стерильной упаковке): размер 7.0 – 1 шт.; 7.5 – 2 шт.; 8.0 – 2 шт. Мешки с липкой лентой для инструментов или отходов 25x55 см (±5%) – 2 шт. Инсулиновый шприц 1 мл с иглой (в стерильной упаковке).
Шприц 3 мл с иглой Luer Slip (в стерильной упаковке). Шприц 5 мл с иглой Luer Slip (в стерильной упаковке). Мешок прямоугольный 2400-2600 мл.Для каждой поставляемой партии обязательно наличие сертификатов качества EO, CE MARK или FDA и ISO 13485.
Изделие должно быть новым, неиспользованным, в заводской стерильной упаковке, гидробэг с двухсторонней прозрачностью и индикатором этиленоксида. Также должна быть наклейка с общими самоклеющимися этикетками для регистратуры и/или истории болезни, с хорошо читаемым штрихкодом и сроком годности.
Все входящие в комплект изделия должны быть стерильными, стерилизация этиленоксидом подтверждена индикатором, упакованы в индивидуальные стерильные пакеты.
В комплект входит техническая спецификация, характеристики и правила использования в виде заводской инструкции.
На момент передачи продукции срок годности должен составлять не менее 70%.
Единица измерения: 1 шт. равна 1 стерильному комплекту.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стерильный ангиографический набор-комплект, состоящий из:Покрытие для пациента из трифлекса плотностью не менее 58 г/м², размером 220x365 см (±3%), с впитывающей частью размером не менее 100x310 см или больше, дополнительной впитывающей частью 100x100 см (±3%) (в области феморальных доступов) с феморальными отверстиями 12-14 см и радиальным отверстием 8-10 см с липкой лентой, с двухсторонними прозрачными панелями.Покрытие для стола для инструментов из бифлекса плотностью не менее 56 г/м², размером 140x190 см (±3%).
Защитные стерильные халаты для врача и ассистента с непрозрачной частью, 2 шт., размер XL, с двумя защитными слоями и SMS-материалом.
Покрытие для ангиографического рефлектора.
Покрытие для ног.
Манифолд-сет с тремя коннекторами для высокого давления, контрастного вещества, инвазивного давления и физиологического раствора (в стерильной упаковке), включая стерильный инжектор Luer Lock 12 мл с специальной рукояткой (в стерильной упаковке).
Диагностический гидрофильный направляющий проводник длиной 150 см (Cordis Emerald или эквивалент), диаметр 0.35; тип J (в стерильной упаковке).Инжектор Luer Lock 20 мл – 1 шт. (в стерильной упаковке).Инжектор Luer Lock 10 мл (BD или эквивалент) – 2 шт. (в стерильной упаковке).Пункционная игла Селдингера 18G – 7 см (в стерильной упаковке).Салфетки 40x50 см – 8 шт. и более.Стерильная марля 7.5x7.5 см (±12%) – 20 шт.Палочка с губкой для обработки операционного поля.Скальпель с рукояткой (в стерильной упаковке).Стерильные хирургические перчатки с тальком (в дополнительной стерильной упаковке): размер 7.0 – 1 шт.; 7.5 – 2 шт.; 8.0 – 2 шт.Мешки с липкой лентой для инструментов или отходов 25x55 см (±5%) – 2 шт.
Инсулиновый шприц 1 мл с иглой (в стерильной упаковке).Шприц 3 мл с иглой Luer Slip (в стерильной упаковке).Шприц 5 мл с иглой Luer Slip (в стерильной упаковке).Мешок прямоугольный 2400-2600 мл.Для каждой поставляемой партии обязательно наличие сертификатов качества EO, CE MARK или FDA и ISO 13485.зделие должно быть новым, неиспользованным, в заводской стерильной упаковке, гидробэг с двухсторонней прозрачностью и индикатором этиленоксида.
Также должна быть наклейка с общими самоклеющимися этикетками для регистратуры и/или истории болезни, с хорошо читаемым штрихкодом и сроком годности.
Все входящие в комплект изделия должны быть стерильными, стерилизация этиленоксидом подтверждена индикатором, упакованы в индивидуальные стерильные пакеты.
В комплект входит техническая спецификация, характеристики и правила использования в виде заводской инструкции.На момент передачи продукции срок годности должен составлять не менее 70%.Единица измерения: 1 шт. равна 1 стерильному комплекту.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и лекарственным покрытым баллоном, предназначенный также для пациентов с диабетом.Лекарство относится к семейству лимус, как на стенте, так и на баллоне.Материал — кобальт-хром.
Концентрация лекарственного вещества — не менее 0.70 мг/мм².Размеры диаметра: 2.25, 2.5, 2.75, 3.0, 3.5, 4.0, 4.5 мм.
Длина: 20, 24, 28, 32, 36, 40, 44, 48 мм.
Для каждой поставляемой партии обязательно наличие сертификатов качества CE MARK или FDA.
Изделие должно быть новым, неиспользованным, в заводской стерильной упаковке.В комплект входят технические характеристики, особенности и правила использования в виде заводской инструкции.На момент передачи продукции срок годности должен составлять не менее 75%.
Заказчик имеет право по необходимости вернуть или заменить изделие на другой размер, при условии наличия не менее 50% срока годности.
Обязательное предоставление письма-авторизации от производителя вместе с заявкой.
Обязательное условие — наличие сертификата соответствия (письма-авторизации) и сертификата происхождения, предоставляемых производителем.
Согласно статье 2 Закона Республики Армения HO-325-N «О медицинской помощи и обслуживании населения», участник тендера обязан представить вместе с заявкой сертификат соответствия, письмо-авторизацию (гарантийно-доверительное письмо) от производителя, а на этапе исполнения контракта — сертификат происхождения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диаметром 5Fr с особым гидрофильным покрытием.
Внешний слой выполнен из рентгеноконтрастного полиуретана, внутреннее покрытие — из нейлона.
Рабочая часть — 40 см.
Общая длина катетера — 100 см.
Внутренний диаметр — 0.046" (1.07 мм).
Форма наконечника — тип «вертебральный».
Для каждой поставляемой партии обязательно наличие сертификата качества CE MARK.
Катетер должен быть новым, неиспользованным, в заводской стерильной упаковке.
В комплект входят технические характеристики, особенности и правила использования в виде заводской инструкции.
На момент передачи продукции срок годности должен составлять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с помощью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баллоном, категория OTW, материал — кобальт-хром L-605.Поверхность стента покрыта биопокрытием, на двух точках установлены платиновые рентгеноконтрастные маркеры.
Рабочая длина катетера — от 75 до 135 см.
Совместим с направляющими катетерами диаметром 0,035'' и 6Fr. Максимальное давление — не менее 10-12 атм. В зависимости от размера повреждения сосуда у пациента во время операции требуемые размеры стента по длине варьируются от 19 мм до 59 мм.В зависимости от диаметра сосуда требуемые размеры стента по диаметру — от 6 мм до 10 мм.Обязательное наличие сертификата CE.
Согласно статье 2 Закона Республики Армения HO-325-N «О медицинской помощи и обслуживании населения», участник должен вместе с заявкой предоставить сертификат соответствия, письмо-авторизацию (гарантийно-доверительное письмо) от производителя, а на этапе выполнения контракта — сертификат происхождения от 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но не позднее чем через 25 календарных дней (если поставщик не согласен поставить раньше). Поставка —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гидрофильный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ангиографии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Гайд-катетер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стент, расширяемый с помощью баллона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