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ՀՀ Սյունիքի մարզային վարչության և տեղամասերի կարիքների համար  օդորակիչների ձեռքբերման նպատակով «ՇՄՆԷՊԾ-ԷԱՃԱՊՁԲ-25/31»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ՀՀ Սյունիքի մարզային վարչության և տեղամասերի կարիքների համար  օդորակիչների ձեռքբերման նպատակով «ՇՄՆԷՊԾ-ԷԱՃԱՊՁԲ-25/31»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ՀՀ Սյունիքի մարզային վարչության և տեղամասերի կարիքների համար  օդորակիչների ձեռքբերման նպատակով «ՇՄՆԷՊԾ-ԷԱՃԱՊՁԲ-25/31»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ՀՀ Սյունիքի մարզային վարչության և տեղամասերի կարիքների համար  օդորակիչների ձեռքբերման նպատակով «ՇՄՆԷՊԾ-ԷԱՃԱՊՁԲ-25/31»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Գույն Սպիտակ
Հոսանքի (Վ/Հց)  220-240 Վ/50 60Հց
Ռեժիմներ  - հովացում և ջեռուցում
Ջեռուցման հզորություն - 2283 Վտ
Սառեցման հզորություն - 2345 Վտ
Օդորակիչի հզորությունը - 9000 BTU
Օդորակիչի աշխատանքային մակերես  30 մ²
Օդի շրջանառ.(խմ/ժ)  980 մ³/ժ
Աշխատանքային ջերմաստիճան +50°C/-15°C
Էներգախնայողության դաս  A++
Երաշխիք  առնվազն 2 տարի, տեղադրումով:
Արտաքին տեսքը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Գորիս ք. Կապան գ. Շվանիձոր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