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միջուկների  քանակը առնվազն 6, արտադրման տարեթիվը՝ ոչ շուտ քան 2022թ., բազային տակտային հաճախականությունը՝ առնվազն 3600 ՄՀց, օպերատիվ հիշողությունը՝ նվազագույնը  8Գբ, կուտակիչ՝  նվազագույնը 480Գբ SSD, 15.6'' մոնիտոր: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