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քիմիական ստանդարտ լուծույթների, նյութերի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քիմիական ստանդարտ լուծույթների, նյութերի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քիմիական ստանդարտ լուծույթների, նյութերի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քիմիական ստանդարտ լուծույթների, նյութերի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Y-ՀՔՑՀ-ի (Լինդան)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-ի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-ի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նեսլերի ռեակտիվ հեղուկ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ֆուրֆուրոլ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կադմիում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օրթոֆենանտրոլին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քացախաթթվական ցինկ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շտատիվ բռնիչներով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 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250մլ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ԱԿԱԴԵՄԻԿՈՍ Ս․ԱՎԴԱԼԲԵԿՅԱՆԻ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1.0 մգ/սմ3 , ГСО 7773-2000,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1.0 մգ/մլ, ГСО 7976-2001,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Կարարի ստանդարտ լուծույթ 1.0 մգ/մլ, ГСО 77778-2000,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1.0 մգ/մլ, ГСО 7343-96,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CAS 6795-23-9, 10 մկգ/մլ,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լուծույթ CAS 1162-65-8, 2 մկգ/մլ,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Y-ՀՔՑՀ-ի (Լինդան)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-ՀՔՑՀ-ի (Լինդան) , CAS 000058-89-9 (ացետոնում), 1004 մկգ/սմ3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Պատուլին  ГСО 7937-2001, 9,8 մկգ/սմ3,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-ի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լուծույթներ   DIN 19266Աղերի ջրային լուծույթ 7,01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-ի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լուծույթներ   DIN 19266Աղերի ջրային լուծույթ 4,0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նեսլերի ռեակտիվ հեղուկ   մ․ա․հ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Նեսլեռի ռեակտիվ ԳՕՍՏ 4517-87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(pH էլեկտրոդների համար)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ֆուրֆուրոլ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Ֆուրֆուրոլ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կադմիում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կադմիում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մաքուր սիգմա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Անիլին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օրթոֆենանտրոլին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Օրթոֆենանտրոլին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քացախաթթվական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Քացախաթթվական ցինկ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(միջին)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շտատիվ բռնիչներով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շտատիվ բռնիչներով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 3,5սմ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տրամագիծը 3.5 սմ,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 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տրամագիծը 5.0 սմ,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 մլ առանց շլիֆի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 մլ (բաժանումներով)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պլաստմասե տարա կաթոցիկով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(կոնաձև առանց շլիֆի) 250մլ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Y-ՀՔՑՀ-ի (Լինդան)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-ի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-ի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նեսլերի ռեակտիվ հեղուկ   մ․ա․հ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ֆուրֆուրոլ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կադմիում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օրթոֆենանտրոլին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քացախաթթվական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թորման շտատիվ բռնիչներով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 3,5սմ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տիգել տրամագիծ 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բաժանիչ ձագար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