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ՀԱՊՀ-ԷԱԱՊՁԲ-25/33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պոլիտեխնիկական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Տերյան փ. 105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ՊՈԼԻՏԵԽՆԻԿԱԿԱՆ ՀԱՄԱԼՍԱՐԱՆ ՀԻՄՆԱԴՐԱՄԻ ԿԱՐԻՔՆԵՐԻ ՀԱՄԱՐ ՀԱՊՀ-ԷԱԱՊՁԲ-25/33 ԾԱԾԿԱԳՐՈՎ ԸՄՊԵԼՈՒ ԵՎ ԳԱԶԱՎՈՐՎԱԾ ՀԱՆՔԱՅԻՆ ՋՐԵՐԻ ԳՆՄԱՆ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Ավետիսյան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10) 56 35 20 (8)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lusine-avetisyan-1981@mail.ru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պոլիտեխնիկական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ՀԱՊՀ-ԷԱԱՊՁԲ-25/33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պոլիտեխնիկական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պոլիտեխնիկական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ՊՈԼԻՏԵԽՆԻԿԱԿԱՆ ՀԱՄԱԼՍԱՐԱՆ ՀԻՄՆԱԴՐԱՄԻ ԿԱՐԻՔՆԵՐԻ ՀԱՄԱՐ ՀԱՊՀ-ԷԱԱՊՁԲ-25/33 ԾԱԾԿԱԳՐՈՎ ԸՄՊԵԼՈՒ ԵՎ ԳԱԶԱՎՈՐՎԱԾ ՀԱՆՔԱՅԻՆ ՋՐԵՐԻ ԳՆՄԱՆ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պոլիտեխնիկական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ՊՈԼԻՏԵԽՆԻԿԱԿԱՆ ՀԱՄԱԼՍԱՐԱՆ ՀԻՄՆԱԴՐԱՄԻ ԿԱՐԻՔՆԵՐԻ ՀԱՄԱՐ ՀԱՊՀ-ԷԱԱՊՁԲ-25/33 ԾԱԾԿԱԳՐՈՎ ԸՄՊԵԼՈՒ ԵՎ ԳԱԶԱՎՈՐՎԱԾ ՀԱՆՔԱՅԻՆ ՋՐԵՐԻ ԳՆՄԱՆ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ՀԱՊՀ-ԷԱԱՊՁԲ-25/33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lusine-avetisyan-1981@mail.ru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ՊՈԼԻՏԵԽՆԻԿԱԿԱՆ ՀԱՄԱԼՍԱՐԱՆ ՀԻՄՆԱԴՐԱՄԻ ԿԱՐԻՔՆԵՐԻ ՀԱՄԱՐ ՀԱՊՀ-ԷԱԱՊՁԲ-25/33 ԾԱԾԿԱԳՐՈՎ ԸՄՊԵԼՈՒ ԵՎ ԳԱԶԱՎՈՐՎԱԾ ՀԱՆՔԱՅԻՆ ՋՐԵՐԻ ԳՆՄԱՆ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գազավորված հանքային ջուր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382.67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4.8445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2025.10.28.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պոլիտեխնիկական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ՀԱՊՀ-ԷԱԱՊՁԲ-25/33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ՀԱՊՀ-ԷԱԱՊՁԲ-25/33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«ՀԱՊՀ-ԷԱԱՊՁԲ-25/33»*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ՀԱՊՀ-ԷԱԱՊՁԲ-25/33*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«ՀԱՊՀ-ԷԱԱՊՁԲ-25/33»*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ՀԱՊՀ-ԷԱԱՊՁԲ-25/33*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ԱԶԳԱՅԻՆ ՊՈԼԻՏԵԽՆԻԿԱԿԱՆ ՀԱՄԱԼՍԱՐԱՆ ՀԻՄՆԱԴՐԱՄԻ ԿԱՐԻՔՆԵՐԻ ՀԱՄԱՐ ԸՄՊԵԼՈՒ ԵՎ ԳԱԶԱՎՈՐՎԱԾ ՀԱՆՔԱՅԻՆ ՋՐԵՐԻ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բնական աղբյուրի ջուր լրացուցիչ մաքրման փուլ անցած՝ այն է ենթարկված կոշտ մաքրման ածխային ֆիլտրով և ավելի նուրբ ֆիլտրով մաքրման, առնվազն հինգաստիճան ֆիլտրացիա: Շշերը անցնում են հոսքագծային լվացում և հոսքագծային շշալցում: Համապատասխան ԵԱՏՄ ՏԿ 044/2017 տեխնիկական կանոնակարգին: Շշերը շշալցումից անմիջապես առաջ ախտահանվում են ուլտրամանուշակագույն ճառագայթներով: Շշալցված 18.9-19 լիտր տարողությամբ այդ նպատակի համար նախատեսված պոլիկարբոնատից պատրաստված տարաներով՝ նախատեսված դիսպենսեր սարքերի վրա տեղադրելու համար: 
Անվտանգությունը և մակնշումը` ըստ ՀՀ առողջապահության նախարարի «Պարենային հումքի և սննդամթերքի անվտանգությանը և սննդային արժեքին ներկայացվող հիգիենիկ
պահանջներ» N 2-III-4.9-01-2010 նորմատիվները հաստատելու մասին» 10.03.2010թ. N 06-Ն հրամանի և «Սննդամթերքի անվտանգության մասին» ՀՀ օրենքի 8-րդ և 9-րդ հոդվածների:
Ապրանքի տեղափոխումն ու բեռնաթափումն իրականացնում է մատակարարը: Տարրաները վերադարձվող: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բնական աղբյուրի ջուր, շշալցված 0.5 լ պլաստիկե տարաներում:  Լրացուցիչ մաքրման փուլ անցած, չգազավորված, մաքրազտված, համապատասխան խմելու ջրի միջազգային չափանիշներին: 
Անվտանգությունը և մակնշումը` ըստ ՀՀ առողջապահության նախարարի «Պարենային հումքի և սննդամթերքի անվտանգությանը և սննդային արժեքին ներկայացվող հիգիենիկ
պահանջներ» N 2-III-4.9-01-2010 նորմատիվները հաստատելու մասին» 10.03.2010թ. N 06-Ն հրամանի և «Սննդամթերքի անվտանգության մասին» ՀՀ օրենքի 8-րդ և 9-րդ հոդվածների:
Հիմնական կազմը, մգ/լ. Հիդրոկարբոնատներ 36-42, նատրիում և կալիում 4-7, կալցիում 3-6, քլորիդներ 0.3-1.7, սուլֆատներ 0.4-1.5. ընդհանուր հանքայնացում 0.08-0.11գ/լ., ընդհանուր կոշտություն մհամ/լ 0.4-0.8, pH 7.0-8.0:
Համապատասխան ԵԱՏՄ ՏԿ 044/2017 տեխնիկական կանոնակարգին:
Ապրանքի տեղափոխումն ու բեռնաթափումն իրականացնում է մատակարարը: Պիտանելիության ժամկետը փակ վիճակում 18 ամիս: 12 շիշը մեկ փաթեթավորման մեջ: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15981200/1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գազավորված հանքային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Գազավորված հանքային ջուր, շշալցված 0.5 լ պլաստիկե տարաներում: Սուլֆատ-հիդրոկարբոնատային նատրիումային, սիլիկատային ջուր: Հիմնական կազմը, մգ/լ անիոններ HCO3 1500-200, SO4 400-650, CL-150-280, կատիոնիտներ Na++K+700-1000, Ca++125-180, Mg++ 40-70, պարունակում է ֆտորիդ, H2SiO3 70-120մգ/լ, ընդհանուր հանքայնացում, գ/լ 3.0-4.4: Պիտանելիության ժամկետը փակ վիճակում 24 ամիս: 12 շիշը մեկ փաթեթավորման մեջ: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մատակարարումը պայմանագիրը կնքելուց հետո 21 օրացուցային օրվա ընթացքում, հետագա մատակարարումները պատվերը ստանալուց հետո 2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մատակարարումը պայմանագիրը կնքելուց հետո 21 օրացուցային օրվա ընթացքում, հետագա մատակարարումները պատվերը ստանալուց հետո 2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մատակարարումը պայմանագիրը կնքելուց հետո 21 օրացուցային օրվա ընթացքում, հետագա մատակարարումները պատվերը ստանալուց հետո 2 աշխատանքային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15981200/1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գազավորված հանքային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