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ԳՐԱՍԵՆՅԱԿԱՅԻՆ ՍԱՐՔԱՎՈՐՄԱՆ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ԳՐԱՍԵՆՅԱԿԱՅԻՆ ՍԱՐՔԱՎՈՐՄԱՆ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ԳՐԱՍԵՆՅԱԿԱՅԻՆ ՍԱՐՔԱՎՈՐՄԱՆ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ԳՐԱՍԵՆՅԱԿԱՅԻՆ ՍԱՐՔԱՎՈՐՄԱՆ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ԿԲԱԿ-ԷԱՃԱՊՁԲ-25/39-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 րոպե արագության: Լազերային տպիչ 3-ը մեկում, սկան, քսերոքս, պրինտ անելու հնարավորությամբ, տպիչի տեսակը լազերային, տպագրությունը սև  և սպիտակ, տպելու արագությունը 18 էջ/րոպե,համակարգչին միանում է USB լարի միջոցով, թղթի չափսը A4 և ավելի փոքր, 1 լիցքավորումով տպի 1600 էջ, հնարավորություն տա աշխատել LINUX, MAC OS, WINDOWS օպերացիոն համակարգերով, ընդհանուր քաշը 8.2 կգ, քարթրիջը աշխատի N725  քաթրիջով: 730 օր երաշխիքային ժամկետով: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