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SHPH-EAAPDZB-25/11</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384.85</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451.55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Hisense, Midea, Gorenje, Berg, Electrolux
Настенный кондиционер, сплит-система, инверторный двигатель, режим работы: охлаждение/обогрев, мощность 24000 БТЕ, предназначен для автоматического регулирования температуры в помещении площадью 61–80 м².
Потребляемая мощность: в режиме охлаждения и обогрева – максимум 2060 Вт/2000 Вт.
Хладагент: R32.
Циркуляция воздуха – минимум 800 м³/ч.
Напряжение: 220–240 В, 50–60 Гц.
Класс энергоэффективности – минимум A+.
Рабочая температура: +43°C/-15°C.
Управление заслонками с помощью пульта дистанционного управления.
Цвет: белый.
Максимальные габариты внутреннего блока: 90–95 см x 29–35 см x 20–25 см
WIFI – есть
Гарантия – 3 года.
Установка, включая все необходимые материалы и буксировку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Hisense, Midea, Gorenje, Berg, Electrolux
Настенный кондиционер, сплит-система, инверторный двигатель, режим работы: охлаждение/обогрев, мощность 18000 БТЕ, предназначен для автоматического регулирования температуры в помещении площадью 41–60 м².
Потребляемая мощность в режимах охлаждения/обогрева, соответственно, не более 1500 Вт/1455 Вт.
Хладагент: R32.
Циркуляция воздуха не менее 800 м³/ч.
Напряжение: 220–240 В, 50–60 Гц.
Класс энергоэффективности не менее A+.
Рабочая температура +43°C/-15°C.
Управление вентилятором с помощью пульта дистанционного управления.
Цвет: белый.
Максимальные габариты внутреннего блока: /90–95/x/29–35/x/20–25/см
WIFI – есть
Гарантия: 3 года.
Установка, включая все необходимые материалы и буксировку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