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2025.10.17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ՖՆ-ԷԱՃԱՊՁԲ-25/7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ֆինանսների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Մ.Ադամյան-1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համակարգչային տեխնիկայի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11:50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11:50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Լուսինե Սահակյան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011800114</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lusine.sahakyan@minfin.am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ֆինանսների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ՖՆ-ԷԱՃԱՊՁԲ-25/7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2025.10.17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ֆինանսների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ֆինանսների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համակարգչային տեխնիկայի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ֆինանսների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համակարգչային տեխնիկայի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ՖՆ-ԷԱՃԱՊՁԲ-25/7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lusine.sahakyan@minfin.am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համակարգչային տեխնիկայի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 լազերային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աղբյուրներ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11:50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382.48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4.8299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445.78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2025.10.28. 11:50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ֆինանսների  նախարարություն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ՖՆ-ԷԱՃԱՊՁԲ-25/7</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 ՖՆ-ԷԱՃԱՊՁԲ-25/7</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ՖՆ-ԷԱՃԱՊՁԲ-25/7»*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ֆինանսների  նախարարություն*  (այսուհետ` Պատվիրատու) կողմից կազմակերպված` ՀՀ ՖՆ-ԷԱՃԱՊՁԲ-25/7*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ֆինանսների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- 02629081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ՖՆ-ԷԱՃԱՊՁԲ-25/7»*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ֆինանսների  նախարարություն*  (այսուհետ` Պատվիրատու) կողմից կազմակերպված` ՀՀ ՖՆ-ԷԱՃԱՊՁԲ-25/7*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ֆինանսների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- 02629081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29-ը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1-ին, 2-րդ, 3-րդ չափաբաժինների համար երաշխիքային ժամկետ է սահմանվում Գնորդի
կողմից ապրանքն ընդունվելու օրվան հաջորդող օրվանից հաշված 3 տարին, 4-րդ,5-րդ
չափաբաժինների համար երաշխիքային ժամկետ է սահմանվում Գնորդի կողմից
ապրանքն ընդունվելու օրվան հաջորդող օրվանից հաշված 1 տարին: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_12_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Ֆիրմային անվանումը, մոդելը և արտադրողը՝ HP ProOne 240 G10/HP Inc. կամ Lenovo IdeaCentre AIO 24IRH9/Lenovo Group Limited
Էկրանի չափսը՝ 23.8”
Պրոցեսորը՝ առնվազն Core i5 
Օպերատիվ հիշողությունը՝ առնվազն 16 GB
Տվյալնեի պահպանման համակարգը՝ առնվազն 500 GB NVMe SSD
Ներկառուցված տեսախցիկ, բարձրախոս, Wi-Fi6+BT, ցանցային բնիկ – RJ-45, 100/1000 MBit/s
Համակարգիչը պետք է համալրված լինի նույն ապրանքանիշի մկնիկով և ստեղնաշարով:
Սնուցումը՝ 220վ:
*Ապրանքը պետք է լինի նոր և չօգտագործված, ապրանքի տեղափոխումը, բեռնաթափումը պետք է իրականացվի Կատարողն իր հաշվին:
**Պարտադիր պայման` Սույն չափաբաժնի մասով ապրանքները մատակարարելիս Կատարողը պարտավոր է ներկայացնել արտադրողի (MAF - Manufacturer's Authorization Form) կամ նրա կողմից Հայաստանի Հանրապետությունում լիազորված կազմակերպության (DAF - Distributer's Authorization Form) անունից նամակ-լիազորագիր:
Սույն չափաբաժնի համար երաշխիքային սպասարկումը պետք է իրականացվի արտադրողի կողմից հավատարմագրված ՀՀ–ում տեղակայված սպասարկման կենտրոններում (հրավերով նախատեսված՝ առաջարկվող ապրանքի տեխնիկական բնութագիրը ներկայացնելիս տրամադրվում է նաև սպասարկման կենտրոնի տվյալները):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Ֆիրմային անվանումը, մոդելը և արտադրողը՝ HP ProBook 450 G10/HP Inc.  կամ Lenovo ThinkBook 16 G8 IRL/Lenovo Group Limited
Էկրանի չափսը՝ 15.6"-16”
Պրոցեսորը՝ առնվազն Core i7
Օպերատիվ հիշողությունը՝ առնվազն 16 GB
Կրիչը՝ առնվազն 500 GB SSD
Ստեղնաշարը՝ թվային բլոկով (Num pad)
Սնուցումը՝ 220վ
Օպերացիոն համակարգը՝ Windows 11 pro x64 en
Դյուրակիր համակարգիչը պետք է համալրված լինի նույն ապրանքանիշի մկնիկով և պայուսյակով:
*Ապրանքը պետք է լինի նոր և չօգտագործված, ապրանքի տեղափոխումը, բեռնաթափումը պետք է իրականացվի Կատարողն իր հաշվին:
**Պարտադիր պայման` Սույն չափաբաժնի մասով ապրանքները մատակարարելիս Կատարողը պարտավոր է ներկայացնել արտադրողի (MAF - Manufacturer's Authorization Form) կամ նրա կողմից Հայաստանի Հանրապետությունում լիազորված կազմակերպության (DAF - Distributer's Authorization Form) անունից նամակ-լիազորագիր:
Սույն չափաբաժնի համար երաշխիքային սպասարկումը պետք է իրականացվի արտադրողի կողմից հավատարմագրված ՀՀ–ում տեղակայված սպասարկման կենտրոններում (հրավերով նախատեսված՝ առաջարկվող ապրանքի տեխնիկական բնութագիրը ներկայացնելիս տրամադրվում է նաև սպասարկման կենտրոնի տվյալները):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Ֆիրմային անվանումը, մոդելը և արտադրողը՝ HP EliteBook 660 16 inch G11 A26WGEA/HP Inc. կամ Lenovo ThinkPad E16 Gen 2 21MA002XRT/Lenovo Group Limited
Էկրանի չափսը՝ 16”
Պրոցեսորը՝ Core Ultra i7
Օպերատիվ հիշողությունը՝ 16 GB
Կրիչը՝ 1 TB SSD
Ստեղնաշարը՝ թվային բլոկով (Num pad)
Սնուցումը՝ 220վ
Օպերացիոն համակարգը՝ Windows 11 pro x64 en
Դյուրակիր համակարգիչը պետք է համալրված լինի նույն ապրանքանիշի պայուսյակով, անլար մկնիկով և ստեղնաշարով (հարթ կոճակներով, Num pad-ով):
*Ապրանքը պետք է լինի նոր և չօգտագործված, ապրանքի տեղափոխումը, բեռնաթափումը պետք է իրականացվի Կատարողն իր հաշվին:
**Պարտադիր պայման` Սույն չափաբաժնի մասով ապրանքները մատակարարելիս Կատարողը պարտավոր է ներկայացնել արտադրողի (MAF - Manufacturer's Authorization Form) կամ նրա կողմից Հայաստանի Հանրապետությունում լիազորված կազմակերպության (DAF - Distributer's Authorization Form) անունից նամակ-լիազորագիր:
Սույն չափաբաժնի համար երաշխիքային սպասարկումը պետք է իրականացվի արտադրողի կողմից հավատարմագրված ՀՀ–ում տեղակայված սպասարկման կենտրոններում (հրավերով նախատեսված՝ առաջարկվող ապրանքի տեխնիկական բնութագիրը ներկայացնելիս տրամադրվում է նաև սպասարկման կենտրոնի տվյալները):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 լազերային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Ֆիրմային անվանումը, մոդելը և արտադրողը՝ Canon i-Sensys MF465dw/ Canon Inc. կամ HP LaserJet Pro 4103dw/HP Inc.  
Տեսակը՝ լազերային մոնոխրոմ 
Սարքի գործառույթները՝ պատճենահանող սարք, սկաներ, տպիչ,  Ֆորմատը՝ A4
Երկկողմանի տպագրություն, փաստաթղթերի ավտոմատ սնուցման սարքի (ADF) առկայություն,
Համակցումը՝ Ethernet (RJ-45), USB
Սնուցումը՝ 220վ:
*Ապրանքը պետք է լինի նոր և չօգտագործված, ապրանքի տեղափոխումը, բեռնաթափումը պետք է իրականացվի Կատարողն իր հաշվին:
**Պարտադիր պայման`Սույն չափաբաժնի մասով ապրանքները մատակարարելիս Կատարողը պարտավոր է ներկայացնել արտադրողի (MAF - Manufacturer's Authorization Form) կամ նրա կողմից Հայաստանի Հանրապետությունում լիազորված կազմակերպության (DAF - Distributer's Authorization Form) անունից նամակ-լիազորագիր:
Սույն չափաբաժնի համար երաշխիքային սպասարկումը պետք է իրականացվի արտադրողի կողմից հավատարմագրված ՀՀ–ում տեղակայված սպասարկման կենտրոններում (հրավերով նախատեսված՝ առաջարկվող ապրանքի տեխնիկական բնութագիրը ներկայացնելիս տրամադրվում է նաև սպասարկման կենտրոնի տվյալները):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աղբյուրներ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Ֆիրմային անվանումը, մոդելը և արտադրողը՝ APC BV650I-GR/ Schneider Electric SE կամ Tripp Lite AVRX650UD/Eaton Corporation plc
Հզորությունը՝ առնվազն 650ՎԱ
Ելքային լարումը՝ 230Վ/50Հզ
Լարման ավտոմատ կարգավորիչ (AVR)
Ելքային միացումները՝ առնվազն 3 հատ:
*Ապրանքը պետք է լինի նոր և չօգտագործված, ապրանքի տեղափոխումը, բեռնաթափումը պետք է իրականացվի Կատարողն իր հաշվին: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Մելիք-Ադամյան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պայմանագրով նախատեսված կողմերի իրավունքների և պարտականությունների կատարման պայմանն ուժի մեջ մտնելու օրվանից սկսած 35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Մելիք-Ադամյան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պայմանագրով նախատեսված կողմերի իրավունքների և պարտականությունների կատարման պայմանն ուժի մեջ մտնելու օրվանից սկսած 35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Մելիք-Ադամյան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պայմանագրով նախատեսված կողմերի իրավունքների և պարտականությունների կատարման պայմանն ուժի մեջ մտնելու օրվանից սկսած 35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Մելիք-Ադամյան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պայմանագրով նախատեսված կողմերի իրավունքների և պարտականությունների կատարման պայմանն ուժի մեջ մտնելու օրվանից սկսած 35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Մելիք-Ադամյան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պայմանագրով նախատեսված կողմերի իրավունքների և պարտականությունների կատարման պայմանն ուժի մեջ մտնելու օրվանից սկսած 35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 լազերային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աղբյուրներ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