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ՃԱԿ-ԷԱՃԱՊՁԲ-26/03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ՃԱԿ-ԷԱՃԱՊՁԲ-26/03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ՃԱԿ-ԷԱՃԱՊՁԲ-26/03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ՃԱԿ-ԷԱՃԱՊՁԲ-26/03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*դեղերի տեղափոխումը, պահեստավորումը և պահպանումը պետք է իրականացվի համաձայն ՀՀ ԱՆ նախարարի 2010թ. 17-Ն հրաման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 հիդրոքլորիդ) դպճ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կաթիլաներարկման,4%,100ml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375մկգ/մլ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-ամինակապրոաթթու  (III),  Կապրոֆեր,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ներերակային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լուծույթի,մ/մ ն/ե ե/մ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(,դեղափոշի, լիոֆիլացված, ներարկման լուծույթի.3.0 ամպուլներ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 լուծույթ ներքին ընդունման , 30մլ,/Կորվալոլ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սրվ ե/մ 10%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ներարկման, 5000ՄՄ/մլ, 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(гепарина натрия) для инъекций, 5000 МЕ/мл,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Մետոկլոպրամիդի հիդրոքլորիդի մոնոհիդրատ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Մետոկլոպրամիդի հիդրոքլորիդի մոնոհիդրատ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10մլ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դեղահատեր ծամելու,400մգ + 400մգ,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հիդրոքլորիդ),լուծույթ, մ/մ, ն/ե և ե/մ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 + 40մգ/գ,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ուծույթ, ն/ե և մ/մ ներարկման50մգ/մլ, 2մլ ամպուլներ,/Մեքսիպրիմ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150մգ,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կաթիլաներարկման400մգ/250մլ, 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,լուծույթ,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լուծույթ մ/մ ներարկման,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(լուծույթ, արտաքին կիրառման,50մգ/մլ,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),քթի կաթիլներ,0,25մգ/մլ,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հեպարին ներերակային,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 9մգ/մլ, 250մլ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քլորիդ,0.9  % 1000.0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լուծույթ ներարկման,300 մգ/մլ,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կաթիլաներարկման,84մգ/մլ, 20մլ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մոմիկներ հեշտոցային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ենթալեզվային,0,5մգ,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(nimesulide),գրանուլներ, ներքին ընդունման դեղակախույթի,100մգ, 2գ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JO1MB02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dդեղափոշի, ներքին ընդունման դեղակախույթի, նարնջի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նապրօքսեն, կոֆեին, դրոտավերին, ֆենիրամին  e դեղահատ 325մգ+100մգ+50մգ+40մգ+10մգ,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դեղահատեր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,լուծույթ, ներարկման,5մգ/մլ,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 լուծույթ, կաթիլաներարկման, 100մգ/մլ,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 դեղափոշի, մ/մ և ն/ե ներարկման լուծույթի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 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դեղափոշի արտաքին կիրառման փաթեթիկ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հիդրոքլորիդ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/10. մլ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0.5 ն/ե լուծույթ ներարկման,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դեղափոշի ներքին ընդունման դեղակախույթի, 250մգ/5մլ,սրվ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 դեղափոշի ներարկման լուծույթի 1000մգ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նատրիում,դեղափոշի ներարկման լուծույթի 500մգ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1մլ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375մգ,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քլավուլանաթթու(կալիումի քլավուլանատ) 625մգ,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դեղաեր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Անէսթեզին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30մգ,քսուք արտաքին կիրառման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ամօքսիցիլին/տրիհիդրատ/+քլավուլանաթթու (կալիումի քլավուլանատ) դեղաեր թաղանթապատ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դեղաեր թաղանթապատ 500մգ+125մգ,/ Աուգմենտին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լուծույթ ներարկման 1մգ/մլ, 1մլ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ՀՀ ԳԵՂԱՐՔՈՒՆԻՔԻ ՄԱՐԶ, Ք ՃԱՄԲԱՐԱԿ Տ․ ՄԵԾԻ 17ՄԵԾԻ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