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ՀՀ-ՍՄԿՀ-ԷԱՃԱՊՁԲ-25/07</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автобуса, 255/70R22.5, зимняя шина, для эксплуатации в суровых погодных условиях, прочной адгезией, стабильной управляемостью, минимальным уровнем шума, предназначена для автобусов Zhontong(Zhontong) LCK6860GN, соответствует стандарту, находится в неиспользованном состоянии, продавец своими силами и средствами доставляет товар покупателю по адресу: муниципалитет Капана, г. Капан, ул. Чаренца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для микроавтобуса, 195/75R16C, зимняя шина, для эксплуатации в суровых погодных условиях, прочной адгезией, стабильной управляемостью, минимальным уровнем шума, предназначена для микроавтобусов GAZ A68R52, соответствует стандарту, находится в неиспользованном состоянии, продавец своими силами и средствами доставляет товар покупателю по адресу: муниципалитет Капана, г. Капан, ул. Чаренца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