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ՀՀԱՄՄՀ-ԷԱՃԱՊՁԲ-25/123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հեղուկ գազի և բենզինի ձեռքբերման նպատակով ՀՀԱՄՄՀ-ԷԱՃԱՊՁԲ-25/123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ՀՀԱՄՄՀ-ԷԱՃԱՊՁԲ-25/123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հեղուկ գազի և բենզինի ձեռքբերման նպատակով ՀՀԱՄՄՀ-ԷԱՃԱՊՁԲ-25/123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հեղուկ գազի և բենզինի ձեռքբերման նպատակով ՀՀԱՄՄՀ-ԷԱՃԱՊՁԲ-25/123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ՀՀԱՄՄՀ-ԷԱՃԱՊՁԲ-25/123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հեղուկ գազի և բենզինի ձեռքբերման նպատակով ՀՀԱՄՄՀ-ԷԱՃԱՊՁԲ-25/123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ՀՀԱՄՄՀ-ԷԱՃԱՊՁԲ-25/123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ՀՀԱՄՄՀ-ԷԱՃԱՊՁԲ-25/123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«ՀՀԱՄՄՀ-ԷԱՃԱՊՁԲ-25/123»*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«ՀՀԱՄՄՀ-ԷԱՃԱՊՁԲ-25/123»*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ՄԵԾԱՄՈՐԻ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հեղուկ գազ (ավտոտրանսպորտային միջոցները բնական հեղուկ գազով լցավորելու համար): Հեղուկ բնական գազը մատակարարել ՀՀ Կառավարության 28.08.2008թ. թիվ 1101-Ն Ավտոգազալիցքավորման Կառուցման և Շահագործման ստանդարտենրին համաձայն: Հիմնական բաղադրիչները՝ պրոպանի և բութանի խարնուրդ: Բալոնում հեղուկ գազի բաղադրությունը պետք է լինի ա) հեղուկ գազում ջրի գոլորշիների խտությունը 32 մգ/մ3-ից ոչ ավելին, բ) ծծբաջրային և այլ լուծելի սուլֆիդները 23 մգ/մ3-ից ոչ ավելին, գ)թթվածին 1%-ից ոչ ավելին (ծավալային մասով), դ) ածխաթթու գազ 4%-ից ոչ ավելին(ծավալային մասով), ե) ջրածին 0.1%-ից ոչ ավելին (ծավալային մասով):  Անվտանգությունը` ըստ ՀՀ կառ. 16.06.2005թ. N 894-ն որոշմամբ հաստատված «Ներքին այրման շարժիչային վառելիքների տեխնիկական կանոնակարգի»: Հիմնական բաղադրիչը` ըստ ՀՀ-ում գործող տեխնիկական կանոնակարգի, ГОСТ 27577-2000, մատակարարումը կտրոններով: Կտրոնները ուժի մեջ պետք է լինեն մինչև 30․12․26թ․։ Պարտադիր պայման է, որ լիցքավորման կետերը գտնվեն Մեծամորի համայնքապետարանից առավելագույնը 5 կմ հեռավորության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Կտրոնները ուժի մեջ պետք է լինեն մինչև 30․12․26թ․։ Պարտադիր պայման է, որ լիցքավորման կետերը գտնվեն Մեծամորի համայնքապետարանից առավելագույնը 5 կմ հեռավորության վրա։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Մեծամոր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Մեծամոր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