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ՎԱ-ՍԱՏՄ-ԷԱՃԾՁԲ-26/12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(Սննդամթերքի անվտանգության տեսչական մարմնի) կարիքների համար` ախտահանման և մակաբույծների ոչնչացման ծառայությունների  N ՎԱ-ՍԱՏՄ-ԷԱՃԾՁԲ-26/12 ծածկագրով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Աղավնի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agadarbinyan87@mail.ru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ՎԱ-ՍԱՏՄ-ԷԱՃԾՁԲ-26/12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(Սննդամթերքի անվտանգության տեսչական մարմնի) կարիքների համար` ախտահանման և մակաբույծների ոչնչացման ծառայությունների  N ՎԱ-ՍԱՏՄ-ԷԱՃԾՁԲ-26/12 ծածկագրով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(Սննդամթերքի անվտանգության տեսչական մարմնի) կարիքների համար` ախտահանման և մակաբույծների ոչնչացման ծառայությունների  N ՎԱ-ՍԱՏՄ-ԷԱՃԾՁԲ-26/12 ծածկագրով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ՎԱ-ՍԱՏՄ-ԷԱՃԾՁԲ-26/12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agadarbinyan87@mail.ru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(Սննդամթերքի անվտանգության տեսչական մարմնի) կարիքների համար` ախտահանման և մակաբույծների ոչնչացման ծառայությունների  N ՎԱ-ՍԱՏՄ-ԷԱՃԾՁԲ-26/12 ծածկագրով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4.7094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447.25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ՎԱ-ՍԱՏՄ-ԷԱՃԾՁԲ-26/12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ՎԱ-ՍԱՏՄ-ԷԱՃԾՁԲ-26/12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«ՎԱ-ՍԱՏՄ-ԷԱՃԾՁԲ-26/12»*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ՎԱ-ՍԱՏՄ-ԷԱՃԾՁԲ-26/12*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«ՎԱ-ՍԱՏՄ-ԷԱՃԾՁԲ-26/12»*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ՎԱ-ՍԱՏՄ-ԷԱՃԾՁԲ-26/12*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Անհրաժեշտ է ք. Երևան, Կոմիտասի 49/2 շենքում մատուցել ախտահանման և մակաբույծների ոչնչացման /դեռատիզացիոն/ ծառայություններ։ Շենքի ընդհանուր մակերեսն է՝ 1842.7 քմ:
Կրծողների դեմ պայքարն անհրաժեշտ է իրականացնել քիմիական մեթոդով՝ օգտագործելով թունաքիմիկատներ (լանիրատ, բրոմդիալոն), որոնք արգելված չեն ՄԱԿ-ի կողմից և թույլատրվում են ՀՀ առողջապահության նախարարության կողմից և մեխանիկական եղանակով (թակարդ, верша): Դեռատիզացիոն աշխատանքներին անհրաժեշտ է իրականացնել սպասարկող կազմակերպության բանվորական ուժով և միջոցներով։ Ծառայության մատուցման ժամկետը՝ տարին 12 անգամ (հունվարից դեկտեմբեր ամիսներին) ամենամսյա հաճախականությամբ։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համաձայնագրի ուժի մեջ մտնելուց հետո 365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