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ձեռքբերում 2026թ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ձեռքբերում 2026թ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ձեռքբերում 2026թ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ձեռքբերում 2026թ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Լեվիտիրացետամ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/քլորապիրամինի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շշիկ 10 մլ 1%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40մգ/մլ; 10մլ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250մգ/5մլ+ 62, 5մգ/5մլ, 100մլ ապակե շշիկ և չափիչ գդալ: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125մգ/5մլ+ 31,25մգ/5մլ, 100մլ ապակե շշիկ և չափիչ գդալ:Դեղի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  գնման առարկայի դեղաչափը 40 մգ,  թողարկման ձև -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ամոնիումի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(3-(միրիստոիլամինո) պրոպիլ) ամոնիում քլորիդ մոնոհիդրատ	լուծույթ տամօքսեղային կիրառման 0,1մգ/մլ; 45մլ պլաստիկե տարա և ցողացիր սարքով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0,5մգ; (40)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2.11մգ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30մլ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թողարկման ձև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250մլ,թողարկման ձև - ֆլակոն: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50 մգ/մլ, 500մլ,թողարկման ձև - ֆլակոն: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 մգ/մլ, 200մլ,թողարկման ձև - ֆլակոն: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դիմետինդեն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1մգ/մլ; 20մլ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50մգ/մլ 2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ամպուլներ 1 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Թողարկման ձևը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60մգ,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 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Լեվիտիրացետամ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- 250մգ+25մգ ,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արտաքին կիրառման 10%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200մլ,    պլաստիկե փաթեթ:  Պլաստիկե վակուումային փաթեթ՝ ՊՎՔ, երկպորտանի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ներարկման100մգ/մլ; (10/2x5)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թաղանթապատ,  գնման առարկայի դեղաչափը 25 մգ,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 50մգ,ապակե սրվակ,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տիպի շիճուկ 10000մմ սրվակով լուծույթ ներարկման համար: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տիպի շիճուկ 10000մմ սրվակով լուծույթ ներարկման համար: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տիպիշիճուկ 10000մմ սրվակով լուծույթ ներարկմանհամար: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փոշի լուծիչ,  գնմաառարկայդեղաչափը 10 մգ/մլլ,  թողարկմանձև -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–անատոքսինը կազմված է զտված հակափայտացման անատոքսինից, որը ադսորբացված է  ալյումինիումի հիդրօքսիդի դոնդողի հիման վրա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հակափայտեցման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Հակակափայտեցման շիճուկ 1 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25մգ+5մգ/մլ, ապակե սրվակ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 45,2մգ/մլ; ամպուլներ 10մլ,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 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դեղահատեր բերանի խոռոչում լուծվող, դեղաչափը  10մգ: Թողարկման ձև -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5մգ/մլ 100 մլ,  թողարկման ձև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200մկգ,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84մգ/մլ,  թողարկման ձև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5%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 մգ/ մլ, 5 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փաթեթիկ 18,9գ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5մգ/մլ;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3500ԱՄ+4200ԱՄ+250ԱՄ, դեղահատեր թաղանթապատ,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20մգ/մլ 2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գնման առարկայի դեղաչափը 250մգ,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100մգ,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120մգ/5մլ; 100մլ ապակե շշիկ և չափիչ գդալ կամ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200մգ/մլ,5մլ,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80մլ ապակե շշիկ և չափիչ բաժակ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25 մգ,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դեքստրոզ (դեքստրոզի մոնոհիդրատ)դեղահատեր ենթալեզվային 60մգ+188մգ;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օշարակ900ՄՄ/5մլ+100ՄՄ/5մլ+1մգ/5մլ+0,6մգ/5մլ+1մգ/5մլ+1մկգ/5մլ+50մգ/5մլ+5մգ/5մլ+2մգ/5մլ; 150մլ ապակե շշիկ և չափիչ գդալ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5մգ/մլ+2մգ/մլ+2մգ/մլ+3մգ/մլ+20մգ/մլ;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0,2մգ/մլ 1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10մգ/գ 25գ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Քլորապիրամին /քլորապիրամինի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բլիստերում,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դեղաչափը  - 9մլ Թողարկման ձև -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  թողարկմանձև`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0,05 մգ/մլ, 2 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թողարկման ձևը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`դեղահատ, դեղաչափը 50մգ, թողարկման ձևը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Ստեփանավան, Սուրբ Վարդանի 1ք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