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ՊԱՏՃԵՆԱՀԱՆՄԱՆ ՍԱՐՔԱՎՈՐՈՒՄՆԵՐԻ ԵՎ ՕԺԱՆԴԱԿ ՆՅՈՒԹԵՐԻ /ՑԱՆՑԱՅԻՆ ԵՐԹՈՒՂԱԳԾԻՉՆԵՐ, ՑԱՆՑԱՅԻՆ ՄԱԼՈՒԽՆԵՐ/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ՊԱՏՃԵՆԱՀԱՆՄԱՆ ՍԱՐՔԱՎՈՐՈՒՄՆԵՐԻ ԵՎ ՕԺԱՆԴԱԿ ՆՅՈՒԹԵՐԻ /ՑԱՆՑԱՅԻՆ ԵՐԹՈՒՂԱԳԾԻՉՆԵՐ, ՑԱՆՑԱՅԻՆ ՄԱԼՈՒԽՆԵՐ/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ՊԱՏՃԵՆԱՀԱՆՄԱՆ ՍԱՐՔԱՎՈՐՈՒՄՆԵՐԻ ԵՎ ՕԺԱՆԴԱԿ ՆՅՈՒԹԵՐԻ /ՑԱՆՑԱՅԻՆ ԵՐԹՈՒՂԱԳԾԻՉՆԵՐ, ՑԱՆՑԱՅԻՆ ՄԱԼՈՒԽՆԵՐ/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ՊԱՏՃԵՆԱՀԱՆՄԱՆ ՍԱՐՔԱՎՈՐՈՒՄՆԵՐԻ ԵՎ ՕԺԱՆԴԱԿ ՆՅՈՒԹԵՐԻ /ՑԱՆՑԱՅԻՆ ԵՐԹՈՒՂԱԳԾԻՉՆԵՐ, ՑԱՆՑԱՅԻՆ ՄԱԼՈՒԽՆԵՐ/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օպտիկական մանրաթելից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447.25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ՀՀ-ԷՆ-ԷԱՃԱՊՁԲ-25/86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ՀՀ-ԷՆ-ԷԱՃԱՊՁԲ-25/86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ՀԱՄԱՐ ԷԼԵԿՏՐՈՆԱՅԻՆ ԱՃՈՒՐԴԻ ՁԵՎԵՎ ՀԱՄԱԿԱՐԳՉԱՅԻՆ ՊԱՏՃԵՆԱՀԱՆՄԱՆ ՍԱՐՔԱՎՈՐՈՒՄՆԵՐԻ ԵՎ ՕԺԱՆԴԱԿ ՆՅՈՒԹԵՐԻ /ՑԱՆՑԱՅԻՆ ԵՐԹՈՒՂԱԳԾԻՉՆԵՐ, ՑԱՆՑԱՅԻՆ ՄԱԼՈՒԽՆԵՐ/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վահանակի տեսակը-Դարակի մոնտաժ
Կառուցվածքի տեսակը-Սահող
Պանելի բարձրությունը (U)-1U
Ադապտերի տեսակը-Դատարկ
Միակցիչի տեսակը-Սիմպլեքս
Տարողություն (միջուկներ)-48
Տարողություն (միջուկներ)-48
Նյութ-Սառը գլանված պողպատ
Գույն-Սև
Աշխատանքային ջերմաստիճան--5℃-ից մինչև +60℃
Տեղադրման ջերմաստիճանը--5℃-ից մինչև +40℃
Արտադրանքի չափս-435 x 320 x 44.45 մմ
Լրացուցիչ պահանջվող սարքավորումներ և պարագաներ
•	72 հատ — Ադապտեր LC/UPC Duplex
•	18 հատ — Տուփ YDB-02B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օպտիկական մանրաթելից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 24 միջուկանի, բազմաձև (multimode)
Մալուխի տեսակը Ներքին / Riser
Մանրաթելերի քանակը 24
Մանրաթելի տեսակը Single Mode (G.657A2)
Մալուխի արտաքին տրամագիծը (OD) 11.0 ± 0.5 մմ
Թուլափեղկի տրամագիծը (Loose Tube Diameter) 0.9 ± 0.05 մմ
Արտաքին շերտի նյութը (Sheath) LSZH (Low Smoke Zero Halogen)՝ առանց հալոգեն գազերի արտանետման
Ամրության տարր (Strength Member) FRP (Fiber Reinforced Plastic)
Էլեկտրական մեկուսացում (Dielectric Structure) Այո
Քաշող թել (Ripcord) ժ
Թույլատրելի առավելագույն ձգողական բեռ 0.3 kN (≈ 300 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օպտիկական մանրաթելից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