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աթոռների ձեռքբերման նպատակով ՀԳՊԱ-ԷԱՃԱՊՁԲ-2025/23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աթոռների ձեռքբերման նպատակով ՀԳՊԱ-ԷԱՃԱՊՁԲ-2025/23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աթոռների ձեռքբերման նպատակով ՀԳՊԱ-ԷԱՃԱՊՁԲ-2025/23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աթոռների ձեռքբերման նպատակով ՀԳՊԱ-ԷԱՃԱՊՁԲ-2025/23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