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комплект школьной мебели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ՀՀԿԳՄՍՆԷԱՃԱՊՁԲ-25/190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комплект школьной мебели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комплект школьной мебели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ՀՀԿԳՄՍՆԷԱՃԱՊՁԲ-25/190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комплект школьной мебели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84057160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383.01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4.7349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2025.11.06.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ՀՀԿԳՄՍՆԷԱՃԱՊՁԲ-25/190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ՀՀԿԳՄՍՆԷԱՃԱՊՁԲ-25/190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ՀՀԿԳՄՍՆԷԱՃԱՊՁԲ-25/190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"ՀՀԿԳՄՍՆԷԱՃԱՊՁԲ-25/190"*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"ՀՀԿԳՄՍՆԷԱՃԱՊՁԲ-25/190"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ՀՀԿԳՄՍՆԷԱՃԱՊՁԲ-25/190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"ՀՀԿԳՄՍՆԷԱՃԱՊՁԲ-25/190"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ՀՀԿԳՄՍՆԷԱՃԱՊՁԲ-25/190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классной комнаты,
- из имущества банкетного зала,
- с территории за кулисами банкетного зала,
- из собственности изобразительного искусства,
- из собственности скульптуры,
- дизайн, из имущества для декоративных работ,
- из имущества кабинета директора,
- от собственности ресепшена,
- из имущества офиса заместителя директора,
- из имущества учителя,
- из имущества библиотеки,
- из инвентарного имущества,
- из архивного имущества,
- из собственности кабинета психолога,
- из имущества предмета «шахматы» ,
- из имущества медпункта,
- из собственности тренерской,
- из гардеробной,
- от имущества пункта охраны
- из имущества по предмету ""Начальная военная подготовка"", которое должно соответствовать прилагаемому техническому заданию-1. возможное допустимое отклонение в размерах товаров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Если поставка осуществляется к месту хранения, покупатель обязуется принять товар и оплатить его, а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Перед поставкой согласовать с заказчиком образцы представляймого товара. тел.: 010599692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образовательный комплекс имени Акопа Коджояна, Адресс: РА, Ереван, Сарьян ул., Здание 35/62 или место для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ՀՀԿԳՄՍՆԷԱՃԱՊՁԲ-25/190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