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2025.10.21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спортивная одежда, обувь и другие аксессуары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20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20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Հերմինե Ալոյան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hermine.aloyan@escs.am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ՀՀԿԳՄՍՆԷԱՃԱՊՁԲ-26/1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2025.10.21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спортивная одежда, обувь и другие аксессуары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спортивная одежда, обувь и другие аксессуары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ՀՀԿԳՄՍՆԷԱՃԱՊՁԲ-26/1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hermine.aloyan@escs.am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спортивная одежда, обувь и другие аксессуары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81840005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 обувь - другие аксессуары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20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а также разные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383.01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4.7349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446.28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2025.11.11.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ՀՀԿԳՄՍՆԷԱՃԱՊՁԲ-26/1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ՀՀԿԳՄՍՆԷԱՃԱՊՁԲ-26/1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ՀՀԿԳՄՍՆԷԱՃԱՊՁԲ-26/1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ՀՀԿԳՄՍՆԷԱՃԱՊՁԲ-26/1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"ՀՀԿԳՄՍՆԷԱՃԱՊՁԲ-26/1"*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"ՀՀԿԳՄՍՆԷԱՃԱՊՁԲ-26/1"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ՀՀԿԳՄՍՆԷԱՃԱՊՁԲ-26/1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"ՀՀԿԳՄՍՆԷԱՃԱՊՁԲ-26/1"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ՀՀԿԳՄՍՆԷԱՃԱՊՁԲ-26/1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 обувь - другие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покупка спортивной одежды, обуви и других аксессуаров.
 Один комплект включает: 
1.	Парадная форма: куртка и брюки (костюм), 
2.	Футболка с воротником "поло"
3.	Спортивная шапка (Бейсболка),
4.	Носок, 
5.	Шорты (шортики), 
6.	Парадная спортивная обувь,
7.	Спортивный рюкзак
1.	Костюм парадный (Куртка и Брюки) 
Парадный спортивный костюм: куртка и брюки (Костюм). Состав ткани: 60% хлопок, 35% полиэстер, 5% эластан, с поверхностной плотностью 255 гр. Куртка и брюки должни быть изготовлена из темно-синей двусторонней ткани. Куртка должна быть прямого кроя. Воротник-стойка, внутренняя часть с отделкой из темно-синей двусторонней ткани. Края рукава и подола куртки обработаны тамбурной бейкой. Все швы куртки обработаны четырехниточным швом. Боковые части куртки с двусторонней тканевой отделкой молочный цвета. Боковые карманы куртки и брюки застежкой с названием фирмы. Брюки прямого кроя, с внутренней стороны пояс обработан эластичной лентой шириной 5 см. Шнурок, проведенный по резинке пояса брюк с названием фирмы, обработан на петельной машине. Края подола брюк сшиты на плоскошовной машине, высота складки 2,5см. Нижняя часть брюк на молнии. Жаккардовый шеврон на верхней левой части груди куртки - «Герб Республики Армения» (размер 7,5х7,5 см), в правой верхней части название фирмы. На спине куртки заглавными латинскими буквами «ARMENIA» (шелкография,  высота букв- 5 см.), «флаг Республики Армения» (вышитый) и армянский орнамент на левой боковой стороне (шелкография). Штанина должна быть изготовлена из темно-синей двусторонней ткани, боковые части штанин с двусторонней тканевой отделкой молочного цвета. На левой верхней части брюк напечатано название компании, внизу которого посредством вышивки прикреплена эмблема (внешний вид по образцу, предоставленному Заказчиком, компьютерная печать).
Из общего количества поставляемых 650 комплектов парадной спортивной формы (650 шт. курток и 650 шт. брюк (костюмов):размер XS - 13 шт., размер S-70 шт., размер М- 160 шт., размер L-165 шт., XL размер-114 шт., размер XXL- 75шт., размер XXXL-38 шт., размер XXXXL- 10 шт., XXXXXL-5 шт.
2.	Футболка с воротником (Поло)
Футболка с воротником (Поло) должна быть изготовлена из трикотажа Пенья Пике молочного цвета, состав-100 % хлопок, с поверхностной плотностью 200 г /м2. Рубашка с воротником и короткими рукавами с планкой на 3 пуговицах. Дополнительная тканевая тесьма сзади на горловине футболки Поло. Воротник и манжеты молочного цвета из высококачественной ткани Пенья Рибана. Левый рукав футболки Поло с вышивки прикреплена эмблема (внешний вид - по предоставленному Заказчиком образцу, компьютерная печать), а на всем правом рукаве – армянский орнамент (шелкография). Жаккардовый шеврон на левой верхней части груди с «Гербом Республики Армения» (размер 7,5х7,5 см) а в правой части- название фирмы. На спине футболки темно-синего цвета «Герб Республики Армения» (шелкография).
Из общего количества поставляемых 650 спортивных футболок (поло): размер XS - 13 шт., размер S-70 шт., размер М- 160 шт., размер L-165 шт., XL размер-114 шт., размер XXL- 75шт., размер XXXL-38 шт., размер XXXXL- 10 шт., XXXXXL-5 шт.
3.	Спортивная шапка (Бейсболка) 
Спортивная шапка (Бейсболка) – 650 штук.  
Модель спортивной кепки: бейсбольная, темно-синего цвета, хлопковая ткань с поверхностной плотностью не менее 330 гр., с жестким козырьком, с возможностью изменения размера. 6 панелей, 4-6 штук с вышитым краем с вентиляционными отверстиями (люверсами), козырек типа «сэндвич» с белой полосой по центру лицевой панели. По центру лицевой части шапки жаккардовый шеврон— «Герб Республики Армения» (размер 6,5x6,5 см). Сбоку на шапке эмблема, закрепленная вышивкой (внешний вид по предоставленному Заказчиком образцу, компьютерная распечатка).
4.	Носки:
Соств: 80% хлопок, 12 % полиэстер и 5% спандекс. Носки должны быть короткими, белого цвета. На носках должно быть написано «ARMENIA». Бумажный информационный ярлык, на котором указано название фирмы, размер, состав сырья, инструкции по уходу.  
Из общего количества поставляемых 650 носков: 36-40 размер - 230 шт., 41-45 размер-420 шт..
5.	Шорты
Шорты прямого кроя, с двумя боковыми карманами, пояс внутри обработан эластичной лентой шириной 5 см. Шнурок, проведенный по резинке пояса брюк, с название компании, обработан на петельной машине. На правой штанине шорт вертикальными латинскими заглавными буквами «ARMENIA» (шелкография, высота букв 3 см), на левой штанине- название фирмы. Сзади на правой боковой части –армянский орнамент (шелкография). Боковые части шорт молочного цвета с двусторонней тканевой отделкой. Ткань-двусторонняя, темно-синего цвета. Состав ткани: 60% хлопок, 35% полиэстер, 5% эластан, с поверхностной плотностью 255 гр..  
Из общего количества поставляемых 650 шорт: размер XS - 13 шт., размер S-70 шт., размер М- 160 шт., размер L-165 шт., XL размер-114 шт., размер XXL- 75шт., размер XXXL-38 шт., размер XXXXL- 10 шт., XXXXXL-5 шт.
6.	Парадная спортивная обувь. 
Спортивная обувь должна быть изготовлена из сочетания высококачественных натуральных и искусственных материалов темно-синего и белого цвета (синего цвет преобладает): натуральная кожа, натуральный спилок, а также сетчатые материалы, которые обеспечивают высокую воздухопроницаемость на протяжении всей эксплуатации обуви, гарантируя оптимальную температуру. На спортивной обуви должны быть «флаг Республики Армения» и название фирмы (вышитые). На лицевой части предусмотрены 7 пар отверстий для шнуровки. Стелька для спортивной обуви должна быть ортопедической, обтянутой натуральной кожей. Подошва должна быть изготовлена из высококачественного этиленвинилацетата белого цвета (EVA, с рельефной конструкцией).
Из общего количества поставляемых 650 пар спортивной обуви: 36 размер - 10 пар, 37 размер -15 пар, 38 размер - 35 пар, 39 размер-60 пар, 40 размер - 110 пар, 41 размер - 105 пар, 42 размер - 105 пар, 43 размер -90 пар, 44 размер - 55 пар, 45 размер - 45 пар., 46 размер - 20 пар
7.	Спортивный рюкзак.
Общее количество поставляемых спортивных рюкзаков - 650 шт.
Спортивный рюкзак должен быть изготовлен из водонепроницаемого материала темно-синего цвета.  Рюкзак состоит из двух основных частей, закрывающихся на молнию. Передняя часть рюкзака имеет два накладных кармана с молнией. По бокам расположены карманы из сетчатой ткани, края которых обработаны эластичной лентой. Спинка рюкзака ортопедическая. Карманы рюкзака имеют внутреннюю подкладку и разделены на отдельные карманы. Плечевые лямки имеют регуляторы длины. Размеры сумки: В*Ш*Г 48*33*20 см.  Все материалы должны быть изготовлены из высококачественного, устойчивого к разрывам сырья, быть стойким к износу при частой стирке, иметь водонепроницаемые свойства. На спортивном рюкзаке должны быть напечатаны «ARMENIA» и «флаг Республики Армения».   
Цвета и работы над спортивная одежда - обувь - другие аксессуары должны согласоваться с отделом спорта  МОНКС РА. 
Комментарий: Спортивная одежда (парадная), спортивная рубашка (поло), носки, шорты, теплая куртка в случае частой стирки должны быть устойчивыми, не отслаиваться, не расширяться. Спортивная одежда предназначена для ношения в залах и на улице, во время церемонии открытия-закрытия спортивных мероприятий в зарубежных странах, а также во время церемонии награждения
Все организационные работы исполнитель проводит по согласованию с Департаментом спортивной политики. Товары должны быть новыми, неиспользованными. Перевозка и разгрузка товаров производится исполнителем – вручая все количество Управлению политики спорта МОНКС РА 
Товары, включенные в комплект, должны быть одного и того же товарного знака.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В. ул. Саргсяна 3 , Министерство образования и культуры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 при условии наличия соотвествующих финансовых средств, с момента вступления в силу между сторонами,но не ранее чем 90-й календарный день с даты вступления в силу соглашения, если выбранный участник торгов не согласится поставить товар в более короткий срок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