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դատապարտյալների և կալանավորված անձանց համար անկողնային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դատապարտյալների և կալանավորված անձանց համար անկողնային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դատապարտյալների և կալանավորված անձանց համար անկողնային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դատապարտյալների և կալանավորված անձանց համար անկողնային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Ծածկոցը մուգ գույնի, բաղադրությունը` բուրդ 75%, պան-25%, մակերեսային խտությունը՝ 505 գ/մ2 (±10գ/մ2): Պատրաստի արտադրանքի գծային չափսերը` լայնությունը` 140 սմ` (±2սմ), երկարությունը` 205սմ (±3սմ): Ծածկոցի 5 X 10 սմ չափերով գծի խզման ծանրաբեռնվածությունը պետք է կազմի հենքով ոչ պակաս 230 H, իսկ միջնաթելով  140 H, խավի դիմացկունությունը լվացմանը պետք է կազմի ոչ պակաս 900-920 ցիկլ: Վերին և ներքին  եզրերը` զարդակարված: Գործարանային փաթեթավորմամբ: Պիտակի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ծածկոցի նմուշը համաձայնացնել Գնորդի հետ: Մատակարարումների  իրականացման մոտավոր քանակները և հասցեները տես՝ Հավելված 1–ում: Ծածկոցի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պատրաստված լինի սպունգից և սինտեպոնից, պատրաստի արտադրանքի չափսերը, լայնությունը` 75 սմ` (±2սմ), երկարությունը` 195 սմ` (±3սմ), հաստությունը ոչ պակաս 7սմ: Ներքնակը բաղկացած է իրար հետ ամուր կարված երկու շերտից: 1-ին շերտը  5սմ-ից ոչ պակաս հաստությամբ ամբողջական մամլած սպունգից, իսկ 2-րդ շերտը ոչ պակաս 2սմ հաստությամբ ամբողջական սինտեպոնից: Ներքնակի քաշը` ոչ պակաս 4կգ-ից: Ներքնակի երեսացուն պետք է լինի բամբակյա կտորից, կտորի
խտությունը 240 գր./մ2 ոչ պակաս։ Ներքնակի անկյուններից մեկում պետք  է կարված լինի պիտակ, որի վրա պետք է նշված լինի տեսականու անվանումը, չափսը, արտադրող կազմակերպության անվանումը, արտադրման ամիսն ու տարեթիվը:
Մինչև մատակարարումներն իրականացնելը ներքնակի նմուշը համաձայնացնել Գնորդի հետ: Մատակարարումների  իրականացման մոտավոր քանակները և հասցեները տես՝ Հավելված 1–ում: Ներքնակի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պատրաստի արտադրանքի չափսերը. լայնությունը` 50 սմ` (±1,5սմ), երկարությունը` 60 սմ` (±1,5սմ),  քաշը` ոչ պակաս 0,9 կգ, երեսացուն` միատոն մուգ գույնի, բամբակյա գործվածք, 1 մ2 քաշը ոչ պակաս 240 գր.: Բարձը պետք է լցոնված լինի դրա համար նախատեսված էկոլոգիապես մաքուր սինտեպոնե հումքով: Բարձի անկյուններց մեկում պետք է կարված լինի պիտակ, որի վրա պետք է նշված լինի տեսականու անվանումը, չափսը, արտադրող կազմակերպության անվանումը, արտադրման ամիսն ու տարեթիվը:
Մինչև մատակարարումներն իրականացնելը բարձի նմուշը համաձայնացնել Գնորդի հետ: Մատակարարումների  իրականացման մոտավոր քանակները և հասցեները տես՝ Հավելված 1–ում: Բարձի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բաց մոխրագույն, բամբակյա գործվածքից 1մ2 մակերեսային խտությունը 140 գր, պատրաստի արտադրանքի չափսերը`  215 սմ`(±2սմ) x 120 սմ` (±1,5սմ): Գործվածքի գծային չափսերի փոփոխությունը թաց մշակումից հետո չպետք է գերազանցի մինուս 5 %:  Պատրաստի արտադրանքի դետալների ձևվածքն պետք է իրականացվի հենքային թելերի ուղղությամբ: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սավանի նմուշը համաձայնացնել Գնորդի հետ: Մատակարարումների  իրականացման մոտավոր քանակները և հասցեները տես՝ Հավելված 1–ում: Սավանի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բաց մոխրագույն, գործվածքից, 1մ2 մակերեսային խտությունը 140 գր, պատրաստի արտադրանքի չափսերը 60 սմ`(±1սմ) x 50 սմ` (±1սմ): Գործվածքի գծային չափսերի փոփոխությունը թաց մշակումից հետո չպետք է գերազանցի մինուս 5%:  Պատրաստի արտադրանքի դետալների ձևվածքն պետք է իրականացվի հենքային թելերի ուղղությամբ: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բարձի երեսի նմուշը համաձայնացնել Գնորդի հետ: Մատակարարումների  իրականացման մոտավոր քանակները և հասցեները տես՝
Հավելված 1–ում: Բարձի երեսի նմուշը 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արտադրատեսակը բամբակյա մանվածքից, վաֆլենման 45 սմ-ից ոչ պակաս լայնությամբ, 100 սմ`(±2սմ) երկարությամբ, 1մ2 մակերեսային խտությունը` 200 գրամից ոչ պակաս: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սրբիչի նմուշը համաձայնացնել Գնորդի հետ: Մատակարարումների  իրականացման մոտավոր քանակները և հասցեները տես՝ Հավելված 1–ում: Սրբիչի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լոգանքի, գործվածքը` 100% բամբակյա: ԳՈՍՏ-11027-2014 կամ համարժեք: Պատրաստի արտադրանքի չափսերը՝ (70X140): Քաշը՝ 1մ2 մակերեսային խտությունը՝ 450 գրամ՝ մոխրագույն (գույնը ըստ տեքստիլ պանտոնի Pantone-Storm Gray 15-4003 TCX): Գործվածքի խզման ծանրաբեռնվածությունը ոչ պակաս՝ հենքով՝ 157Ն (16 կգս), իսկ միջնաթելով՝ 130Ն (13 կգս): Գործվածքի կաթիլայնությունը՝ 80 մմ՝ 30 րոպեում: Ջրակլանողականությունը՝ 300%` 10 րոպեում: Բոլոր տեսակի թվային չափանիշների շեղումները համաձայն ԳՈՍՏ-ի: Սրբիչի երկայնակի մասը կարվում է կրկնակարով: Սրբիչի ներքևի հատվածում ներգործվում է ժակարդային 20սմ բարձրությամբ և 50սմ լայնությամբ «ՔԿԾ» դրոշմ՝ տառի հաստությունը՝ 15սմ: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սրբիչի նմուշը համաձայնացնել Գնորդի հետ: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