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ԶՄՄԱԲԿ-ԷԱՃԱՊՁԲ-80/25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ԶՄՄԱԲԿ-ԷԱՃԱՊՁԲ-80/25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ԶՄՄԱԲԿ-ԷԱՃԱՊՁԲ-80/25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ԶՄՄԱԲԿ-ԷԱՃԱՊՁԲ-80/25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ԶՄՄԱԲԿ-ԷԱՃԱՊՁԲ-80/25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«ԶՄՄԱԲԿ-ԷԱՃԱՊՁԲ-80/25»*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ԶՄՄԱԲԿ-ԷԱՃԱՊՁԲ-80/25*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«ԶՄՄԱԲԿ-ԷԱՃԱՊՁԲ-80/25»*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ԶՄՄԱԲԿ-ԷԱՃԱՊՁԲ-80/25*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արտածծիչ, մաքսիմալ վակումը ոչ պակաս 0,09ՄՊա (680մմ ս.ս.), կարգավորվող վակումային դիապազոնը 0.02-0.09 ՄՊա (150-680մմ ս.ս.), ծախսը առնվազն 40լ/ր, աղմուկը ոչ ավել քան 60ԴԲ, 2 ապակե տարայով՝ յուրաքանչյուրը 2500մլ, հոսանքի աղբյուրը՝ 220Վ/50Հց, չափսերը՝ ոչ պակաս 465մմx425մմx920մմ, քաշը՝ ոչ պակաս 20 կգ: Սերտիֆիկատների առկայություն՝ CE, ISO13485: Երաշխիքային ժամկետը առնվազն 1 տարի: Սարքերը պետք է ունենան բոլոր անհրաժեշտ լրացուցիչ պարագաները, որոնք անհրաժեշտ են լիարժեք գործունեության համար: Պետք է լինեն նոր, չօգտագործված, փակ գործարանային տուփով, օգտագործողի հայերեն կամ ռուսերեն ձեռնարկով: Մատակարարը պետք է ապահովի ապրանքների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Ապրանքների մատակարարումը փուլային է, պայմանագրի կատարման վերջնաժամկետը լրանալուց հետո չմատակարարված (չիրացված) չափաքանակների մասով պայմանագիրը կլուծարվի: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ուրետերոռենոսկոպ
7.5FR, օպտիկական աշխատանքային հեռավորությունը՝ 3-50մմ տիրույթում, տեսադաշտը՝ 120 աստիճան, խողովակի արտաքին տրամագիծը 7.5Fr, դիստալ ծայրի արտաքին տրամագիծը՝ ոչ ավել քան 7.5Fr, աշխատանքային լուսանցքի նվազագույն տրամագիծը 3.6Fr, շեղման առավելագույն անկյունը յուրաքանչյուր ուղղությամբ 285 աստիճան, աշխատանքային երկարությունը՝ 650մմ: Ուրետերոռենոսկոպի հետ միասին պետք է անվճար տրամադրվի համատեղելի վիդեո պրոցեսսոր: Սարքերը պետք է ունենան բոլոր անհրաժեշտ լրացուցիչ պարագաները, որոնք անհրաժեշտ են լիարժեք գործունեության համար: Պետք է լինեն նոր, չօգտագործված, փակ գործարանային տուփով, օգտագործողի հայերեն կամ ռուսերեն ձեռնարկով: Մատակարարը պետք է ապահովի ապրանքների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Պայմանագրի կատարման փուլում արտադրողից կամ վերջինիս ներկայացուցչի կողմից երաշխիքային նամակի ներկայացում: Ապրանքների մատակարարումը փուլային է, պայմանագրի կատարման վերջնաժամկետը լրանալուց հետո չմատակարարված (չիրացված) չափաքանակների մասով պայմանագիրը կլուծարվի: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