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HHSHMAH-HMAAPDzB-25/17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Ахурян, Ширакская область,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марз, община Ахурян, с. Ахурян, Гюмрийское шоссе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многофункционального грузового автомобиля для нужд муниципалитета Ахурян Ширакской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Яврумян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anahit.yavrumyan@mail.ru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+37494754603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Ахурян, Ширакская область,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HHSHMAH-HMAAPDzB-25/17</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Ахурян, Ширакская область,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Ахурян, Ширакская область,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многофункционального грузового автомобиля для нужд муниципалитета Ахурян Ширакской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многофункционального грузового автомобиля для нужд муниципалитета Ахурян Ширакской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Муниципалитет Ахурян, Ширакская область,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HHSHMAH-HMAAPDzB-25/17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anahit.yavrumyan@mail.ru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многофункционального грузового автомобиля для нужд муниципалитета Ахурян Ширакской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краны-самосвалы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HHSHMAH-HMAAPDzB-25/17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"HHSHMAH-HMAAPDzB-25/17"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HHSHMAH-HMAAPDzB-25/17*.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"HHSHMAH-HMAAPDzB-25/17"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HHSHMAH-HMAAPDzB-25/17*.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HHSHMAH-HMAAPDzB-25/17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краны-самосвалы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- 2024 или 2025
Колёсная формула - 4x2
Тип двигателя - Дизельный
Экологический стандарт - Экологический класс не менее Евро 6
Мощность двигателя: л.с. - не менее 135-160
Трансмиссия: Механическая, не менее 5 ступеней
Количество передач: вперёд/назад - не менее 5/1
Объём кузова, не менее 1,5 л/м3 - 4-6
Допустимая масса перевозимого груза, кг - 3500-5000
Грузоподъёмность, т/м3 - не менее 25
Максимальная грузоподъёмность, кг - 3500-5000
Максимальная грузоподъёмность манипулятора при максимальном раскрытии, кг - 700-1000
Вместимость корзины автовышки, мм - не менее 1600*710*1000
Минимальная нагрузка корзины - 200 кг
Корзина Угол поворота - 3600
Максимальный размах стрелы манипулятора, м - 10-15
Кабина водителя - Стандартная комплектация/2 пассажира/
Расход топлива/100 км/-13-17 л
Гарантия: год или км - 1 или 100 000
Устройства, оборудование и агрегаты, на которые распространяется гарантия:
- Двигатель
- Стартер двигателя
- Мосты
- Трансмиссия
- Электрогенератор (динамо)
- Гидросистема рулевого управления
- Раздаточная коробка (КОМ)
- Гидросистема: насосы, агрегаты (без резиновых шлангов)
- Индикаторы и панель управления
- Насосы системы охлаждения и орошения.
Требуется обучение и инструктаж оператора, дополнительное разъяснение условий гарантии.
Допустимое отклонение: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Поселок Ахурян, община Ахурян, Ширакская область Республики Армения,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