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ԱԾԻԳ ԷԱՃԱՊՁԲ-2025/70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Վառելիքի/բենզինի (ռեգուլյար)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Կարինե Գալուստյան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/1804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armine.galustyan@moh.am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ԱԾԻԳ ԷԱՃԱՊՁԲ-2025/70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Վառելիքի/բենզինի (ռեգուլյար)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Վառելիքի/բենզինի (ռեգուլյար)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ԱԾԻԳ ԷԱՃԱՊՁԲ-2025/70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armine.galustyan@moh.am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Վառելիքի/բենզինի (ռեգուլյար)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4.7057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2025.11.04.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ԱՆ ԱԾԻԳ ԷԱՃԱՊՁԲ-2025/70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ԱՆ ԱԾԻԳ ԷԱՃԱՊՁԲ-2025/70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ԱԾԻԳ ԷԱՃԱՊՁԲ-2025/70»*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ԱԾԻԳ ԷԱՃԱՊՁԲ-2025/70*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ԱԾԻԳ ԷԱՃԱՊՁԲ-2025/70»*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ԱԾԻԳ ԷԱՃԱՊՁԲ-2025/70*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92Կ5
Մատակարարումը 10լ և 20լ կտրոններով
Կտրոնների վավերականության ժամկետը առնվազն մինչև 31.12.2026թ․
Բենզալցակայանների առկայություն ՀՀ բոլոր քաղաքներում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49/4, 5-րդ հարկ, ՀՀ ԱՆ ԱԾԻԳ 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