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Порядок закупки кондиционеров и холодильников для нужд Народного Собрания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Порядок закупки кондиционеров и холодильников для нужд Народного Собрания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Порядок закупки кондиционеров и холодильников для нужд Народного Собрания в 2026 году</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Порядок закупки кондиционеров и холодильников для нужд Народного Собрания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минимум 25кв,
циркуляция воздуха։ минимум 550m ³/h,
тип кондиционера: Сплит система, Инверторная система 
режимы։ Тепло/холод,
рабочая температура։ +40+50°C/-13-15°C,
Теплопроизводительность: минимум 2500 ВТ, 
Мощность охлаждения: минимум 2300 ВТ,
ел. питание 220-240 в / 50-60 герц, штеккеры биполярные. 
Установка осуществляется поставщиком (включая необходимые услуги вилочного погрузчика) .Товар должен быть неиспользованным (новым). Гарантийный срок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1 дверью. 
Общий объем 120л․ (полезный объем: не менее 95л․)․                                      
Система охлаждения дефрост, морозильная камера сверху, перенавешиваемые двери, габаритные размеры: 83*45*45см.                                                               Питание 220-240 В /50-60 Гц, штеккеры биполярные.
Цвет: по согласованию с Заказчиком. Товар должен быть неиспользованным (новым). Гарантийный срок минимум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 Баграмян пр.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 Баграмян пр.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