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խողովակների, ջեռուցման ռադիատորների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խողովակների, ջեռուցման ռադիատորների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խողովակների, ջեռուցման ռադիատորների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խողովակների, ջեռուցման ռադիատորների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Գազոնի մկրատ 580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համակցված հավաքածու 3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Անկյունագծային մետաղալարեր կտրող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հարթաշուրթ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բացվող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Ալյումինից բացվող տելեսկոպիկ ուղիղ աստիճան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 քաղաքի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Բեռնասայլակ պլատֆորմային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Տարողունակությունը՝ առնվազն 300կգ, նյութը՝ պողպատ, պողպատե բռնակ՝ հարմարավետ փրփրապլաստով, ընդհանուր չափերը՝ առնվազն 910x610x870մմ, ծալովի չափերը՝ առանվազն 910x610x280մմ, ափսեի չափերը՝ առնվազն 910×610մմ, անիվների տրամագիծը և նյութը՝ 125մմ (PP+TPR), քաշը՝ առավելագույնը 13․3կգ:Ապրանքի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Ակնոցը պետք է ունենա պաշտպանիչ հատկություն՝ նախատեսված աչքերը վնասվածքներից պաշտպանելու համար, պետք է լինի հարմարավետ և թեթև: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մկրատի երկարությունը առնվազն 760մմ: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Գազոնի մկրատ 580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Գազոնի մկրատի երկարությունը առնվազն 580 մմ: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725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մկրատի երկարությունը առնվազն 725մմ: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փական անկյունային 20X1/2M:Ապրանքի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պետք է ունենա  առնվազն  3 ռեժիմ աշխատանքային՝ շիթային, կոնաձև, մառախուղային։Ապրանքի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ատրճանակ, պետք է ունենա  առնվազն  9 ռեժիմ աշխատանքային՝ անկյունային, հարթ, թրջող, մառախուղային, շիթային, կենտրոնական, փչող, կոնաձև, ցնցուղային։Ապրանքի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25բար ալյումինե շերտով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25բար ալյումինե շերտով: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ալյումինե շերտով 32x4 (3 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Կցիչ շտուցեռ ջրի ռետինե խողովակի փականով, միացման տրամագիծ` 3/4" :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խողովակի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ռետինե խողովակի 3/4-ից 3/4 բաչոկ: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Չափս`10-14, 9-11 մմ, տուփում առնվազն  1000 հատ:Ապրանքի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Դիմապակու չափսեր առնվազն 92×42մմ, մգեցված վիճակ 9-13DIN, սնուցման աղբյուր ԱՐԵՎԱՅԻՆ և CR2032(3Վ) էլեմենտ,
առկա գայունության կարգավորում , առկա հղկման ռեժիմ, լուսավորման կարդ 4Din, անցումային ժամանակ առնվազն 1.2մվ Լուսաֆիլտիր տեսակ քամելյոն (Ավտոմատ մգեցում), առկա է պահման ժամանակի կարգավորում, մգեցված վիճակի պահման ժամանակ 0.1-0.6Վ, ինֆրակարմիր ճառագայթների բացթողնում ≤0,003%  λ  780-1300նմ – ≤0,009%  λ  1300-2000նմ ուլտրամանուշակագուն ճառագայթների բացթողնում ≤0,00006%  λ=313նմ ≤0,00006%  λ=365նմ: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համակցված հավաքածու 3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1 հատ անլար փոշեկուլից, 1 հատ անլար վակուումային փոշեկուլից և 1 հատ անլար աշխատանքային լամպից: Անլար փոշեկուլը պետք է ունենա  - լարում` 11,1 Վ, վակուումային ճնշում՝ առնվազն 14կՊա, նոմինալ հզորությունը՝ 90 Վտ, առանց խոզանակի շարժիչ: Անլար վակուումային փոշեկուլ - լարում 20 Վ, փոշու հավաքման տարա ՝ 0,5 լ, վակուումային ճնշում ՝ առնվազն 9 կՊա, 1 հատ ճեղքված վարդակ, 1 հատ փոշու խոզանակ: Անլար աշխատանքային լամպը պետք է ունենա - լարումը` 20 Վ, LED էներգիայի սպառումը` առնվազն 5 Վտ, լյումեններ՝ 270±10%: Հավաքածուն լրացուցիչ ներառում է նաև՝  1 հատ USB լիցքավորման լար, 1 հատ խոզանակ,,1 հատ հարթ ներծծիչ, 1 հատ ճեղքված վարդակ, 1 հատ փոշու խոզանակ, 1 հատ 2.0Ah Lithium-Ion մարտկոցի փաթեթ, 1 հատ Լիթիում-իոն մարտկոցի լիցքավորիչ , լիցքավորման վոլտ՝ 220-240V~50/60Hz: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Ձյուն մաքրելու թիակ բռնակով /բահ/ պլաստմասե։ Մաքրող բահի լայնքը առնվազն 45 սմ , բարձրությունը առնվազն 35 սմ, պոչը ալյումինե կամ փայտյա, բռնակը՝ պլաստմասսե առնվազն 26 սմ երկարությամբ, բռնակի լայնքը առնվազն 13 սմ։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իր մեջ պետք է ներառի 8 հատ սղոց , որից 4 հատ փայտի սղոց (արագ կտրվածք), 1 հատ փայտի սղոց (մաքուր կտրվածք), 1 հատ ալյումինի սղոց, 2 հատ մետաղի սղոց : Փաթեթավորված պետք է լինի  պլաստիկ տուփով : Սղոցների հավաքածուն նախատեսված է նրբասղոցի միջոցով փայտ, մետաղ կտրելու համար: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կարիչի սկոբի տեսակը առնվազն 36, 28,սկոբի չափերը առնվազն 10-14, 9-11 մմ:Ապրանքի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միջակայքը՝ 0-30մ, հավասարեցման ճշգրտությունը՝ 5մ (±2մմ), գծի ճշգրտությունը՝ 5մ (±2մմ), հավասարեցման ժամանակը`առավելագույնը 3վ, պետք է ունենա հորիզոնական և ուղղահայաց գծերի գործառույթ.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Անկյունագծային մետաղալարեր կտրող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228 մմ : Սպունգ նյութը՝  Cr-V : Պետք է ունենա հետ deburring գործառույթը: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հարթաշուրթ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200 մմ : Սպունգ նյութը՝  Cr-V : Պետք է ունենա երկբաղադրիչ բռնակներ : Աքցանի տեսակը պետք է լինի անկյունագծային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առնվազն 26 հատ պտուտակահաններ : Առնվազն 11 հատ տափակ ՝ SL6 * 38 մմ, SL3 * 75 մմ, SL4 * 100 մմ, SL5.5 * 75 մմ, SL5.5 * 100 մմ, SL5.5 * 125 մմ, SL6.5 * 100 մմ, SL6.5 * 125 մմ, SL6.5 * 150 մմ, SL6: 5 * 150 մմ, SL8 * 150 մմ : Առնվազն 10 հատ Ֆիլիպս (խաչաձև) ` PH2 * 38 մմ, PH0 * 60 մմ, PH0 * 75 մմ, PH1 * 80 մմ, PH1 * 100 մմ, PH1 * 100 մմ, PH2 * 100 մմ, PH2 * 125 մմ, PH2 * 150 մմ, PH3 * 150 մմ : Առնվազն 5 հատ փոքր պտուտակահաններ ՝ S2 * 50 մմ, S3 * 50 մմ, PH000 * 50 մմ, PH00 * 50 մմ, T8 * 50 մմ : Առնվազն 1 հատ պլաստմասե բռնիչով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առնվազն  6 հատ: Բռնակներ - ծածկոցներ `ռետինե: Առնվազն 1 հատ 4,5 "- համակցված տափակաբերան աքցան: Առնվազն 1 հատ 4,5 "- անկյունագծային կտրող տափակաբերան աքցան: Առնվազն 1 հատ 4,5 "- վերջ կտրող տափակաբերան աքցան: Առնվազն 1 հատ 4,5 "- երկար տափակաբերան աքցան: Առնվազն 1 հատ 4,5 "- հարթ տափակաբերան աքցան: Առնվազն 1 հատ 4,5 "- երկարաքիթ տափակաբերան աքցան: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340x250x60 մմ : Հավաքածուն՝  առնվազն 4 հատ : Առնվազն 1 հատ 8 դյույմ բարձր ամրության համակցված հարթաշուրթ : Առնվազն 1 հատ 7 դյույմ բարձր ամրության անկյունային կտրիչ աքցան : Առնվազն 1 հատ 8 դյույմ բարձր ամրության երկարաշուրթ աքցան : Առնվազն 1 հատ 10 դյույմ կարգավորվող բանալի : Պետք է փաթեթավորված լինի պլաստիկ պատյանով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180 մմ : Սպունգ նյութը՝  Cr-V : Պետք է ունենա երկբաղադրիչ բռնակներ : Աքցանի տեսակը պետք է լինի անկյունագծային :Ապրանքի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կախիչ կոմպլեկտով 1/2″:Ապրանքի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մեկուսիչ ռեզինե - 100 հատ,  մեկուսիչ թղթե -100 հատ:Ապրանքի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ռադիատորների նիպել:Ապրանքի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բացվող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Աստիճանի քայլերի քանակ առնվազն 6, քայլի չափս առավելագույնը 38*26 սմ, բացված վիճակում չափս առնվազն 122.5*51*170.5 սմ, ծալված վիճակում չափս առնվազն 50.5*14*193.5 սմ, խողովակի հաստություն՝ 9 սմ, առավելագույն բեռնվածություն՝ 150 կգ:Ապրանքի տեղափոխումն ու բեռնաթափումն իրականացնում է Վաճառողը: Նմուշը նախքան մատակարարումը պետք է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Ալյումինից բացվող տելեսկոպիկ ուղիղ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Աստիճանի ոտնակների քանակ առնվազն 14, ընդհանուր բարձրություն 4.1մ, աշխատանքային բարձրություն 5.0մ, փակված բարձրություն 0.94մ, փակված չափսեր առնվազն 94x48x10սմ, աստիճանի լայնություն առնվան 48սմ, առավեկագույն ծանրաբեռնվածություն 150կգ, ոտնակների ծածկույթ ՉՍԱՀՈՂ,քաշ առավելագույնը 11.6կգ:Ապրանքի տեղափոխումն ու բեռնաթափումն իրականացնում է Վաճառողը: Նմուշը նախքան մատակարարումը պետք է համաձայնեցնել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