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процедурe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sofa.khachatryan@yerevan.am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ԵՔ-ԷԱՃԱՊՁԲ-25/362</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процедурe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процедурe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sofa.khachatryan@yerevan.am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процедурe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պլատֆորմային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ակնոց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760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Գազոնի մկրատ 580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725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25x4,2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32x4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Կցիչ շտուցեռ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խողովակի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համակցված հավաքածու 3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Շինանարարական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Անկյունագծային մետաղալարեր կտրող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հարթաշուրթ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Աքցանների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(Կուսաչկա)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Մետաղից բացվող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Ալյումինից բացվող տելեսկոպիկ ուղիղ աստիճան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__</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պլատֆորմային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грузоподъемность платформы:не менее 300 кг, Материал: сталь, стальная ручка с удобным пенопластом, габаритные размеры: не менее 910x610x870 мм, размеры в сложенном виде: не менее 910x610x280 мм, размеры пластины: не менее 910×610 мм, Диаметр колес и материал: 125 мм (PP+TPR), вес: не более 13,3 кг. транспортировку и обработку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должны обладать защитными свойствами, предназначенными для защиты глаз от травм, должны быть удобными и легкими. транспортировку и обращение с товаром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760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ножниц для обрезки не менее 760 мм.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Գազոնի մկրատ 580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газонных ножниц не менее 580 мм.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725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ножниц для обрезки не менее 725 мм.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аккумуляторный клапан угловой 20x1/2M.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с резиновой трубкой, должен иметь как минимум 3 режима работы: струйный, конический, противотуманный.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с резиновой трубкой, должен иметь не менее 9 режимов работы: угловой, плоский, смачивающий, противотуманный, струйный, центральный, выдувной, конусный, душевой.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20x3,4 25 бар Valfex (алюминий)транспортировка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25x4,2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25x4,2 25 бар Valfex (алюминий).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32x4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полипропилена с алюминиевой прослойкой 32x4 (3 м) Отто.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Կցիչ շտուցեռ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штуцер с клапаном для водопроводной трубы, диаметр соединения'
3/4"".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խողովակի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от 3/4 к 3/4 бачка резиновой трубки: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10-14, 9-11 мм, не менее 1000 штук в упаковке. 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лобового стекла не менее 92×42 мм, тонированное состояние 9-13 дюймов, источник питания солнечный и элемент CR2032(3 в).,
доступная настройка чувствительности , доступный режим шлифования, световой картинг 4Din, время перехода не менее 1,2 МВ светофильтр типа хамелеон (автоматическое затемнение), доступна настройка времени выдержки, время выдержки в тонированном состоянии 0,1-0,6 в, пропускание инфракрасных лучей ≤0,003% λ 780-1300 Нм-≤0,009% λ 1300-2000 Нм ультрафиолетовых лучей. отпуск ≤0,00006% λ=313 Нм ≤0,00006% λ=365 Нм.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համակցված հավաքածու 3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состоит из 1 беспроводного пылесоса, 1 беспроводного вакуумного пылесоса и 1 беспроводной рабочей лампы. беспроводной пылесос должен иметь - напряжение 11,1 в, давление вакуума не менее 14 кПа, номинальную мощность 90 Вт, бесщеточный двигатель. беспроводной вакуумный пылесос - напряжение 20 в, емкость для сбора пыли 0,5 л, давление вакуума не менее 9 кПа, 1 шт. щетка: беспроводная рабочая лампа должна иметь - напряжение: 20 в, Потребляемая мощность светодиода: не менее 5 Вт, люмен: 270±10%. В комплект также дополнительно входит: 1 шт. USB-шнур для зарядки 1 шт. щетка 1 шт плоского всасывающего устройства 1 шт. насадка с прорезями 1 шт. щетка для пыли 1 литий-ионный аккумулятор емкостью 2,0 Ач . 1 зарядное устройство для литий-ионных аккумуляторов. Напряжение зарядки: 220-240 В~50/60 Гц.транспортировку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с ручкой /лопатой / пластиковая. Лопата для очистки должна быть шириной не менее 45 см , высотой не менее 35 см, хвост алюминиевый или деревянный, ручка из пластика длиной не менее 26 см, ширина ручки не менее 13 см.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должно входить 8 пил, из которых 4 пилы по дереву (быстрая резка), 1 пила по дереву (чистая резка), 1 пила по алюминию, 2 пилы по металлу . должны быть упакованы в пластиковую коробку . набор пил предназначен для резки дерева, металла пилой.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Շինանարարական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степлер тип скобки не менее 36, 28, размеры скобки не менее 10-14, 9-11 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диапазон: 0-30 м, точность выравнивания: 5 м /±2мм/, точность линии: 5 м /±2мм/,, время выравнивания: максимум 3 В, должна иметь функцию горизонтальных и вертикальных линий;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Անկյունագծային մետաղալարեր կտրող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 не менее 228 мм. губчатый материал: Cr-V. должен иметь функцию удаления заусенцев.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հարթաշուրթ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200 мм. губчатый материал: Cr-V. должны иметь двухкомпонентные ручки. тип щипцов должен быть диагональным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должно входить не менее 26 отверток.не менее 11 плоских : SL6 * 38 мм, SL3 * 75 мм, SL4 * 100 мм, SL5, 5 * 75 мм, SL5, 5 * 100 мм, SL5, 5 * 125 мм, SL6, 5 * 125 мм, SL6, 5 * 150 мм, SL6.5 * 150 мм, SL6.5 * 150 мм, SL8 * 150 мм. Не менее 5 маленьких отверток: S2 * 50 мм, S3 * 50 мм, ph000 * 50 мм, ph00 * 50 мм, ph00 * 50 мм, ph00 * 50 мм, ph00 * 50 мм, Т8 * 50 мм : С пластиковой ручкой не менее 1 шт.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Աքցանների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должно входить не менее 6 шт. ручки - крышки: резиновые. 1 шт. 4,5 дюйма - комбинированные плоскогубцы. 1 шт. 4,5 дюйма - плоскогубцы для диагональной резки. 1 шт. 4,5 дюйма - плоскогубцы для торцевой резки. 1 шт. 4,5 дюйма - плоскогубцы с длинным концом. 1 шт. 4,5 дюйма - плоскогубцы с плоским лезвием. 1 шт. 4,5 дюйма - плоскогубцы с длинным лезвием щипцы:транспортировка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340x250x60 мм. В комплекте не менее 4 шт. Не менее 1 8-дюймового комбинированного плоскогубца повышенной прочности . не менее 1 7-дюймовых высокопрочных плоскогубцев. не менее 1 8-дюймовых высокопрочных плоскогубцев. не менее 1 10-дюймового разводного ключа. должен быть упакован в пластиковый футляр .транспортировка и обращение с товаром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(Կուսաչկա)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180 мм. Материал губки: Cr-V. ручки должны быть двухкомпонентными . тип щипцов должен быть диагональным :транспортировка и обращение с товаром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вешалка с комплектом 1/2 дюйма.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резина для аккумуляторов.транспортировку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зазор для аккумулятора.транспортировку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Մետաղից բացվող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ступеней лестницы не менее 6, размер ступени не более 38*26 см, в открытом состоянии размер не менее 122.5*51*170.5 см, в сложенном виде размер не менее 50.5*14*193.5 см, толщина трубы: 9 см, максимальная нагрузка: 150 кг.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Ալյումինից բացվող տելեսկոպիկ ուղիղ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ступенчатых педалей не менее 14, Общая высота 4,1 м, рабочая высота 5,0 м, высота в закрытом состоянии 0,94 м, размеры в закрытом состоянии не менее 94x48x10 см, ширина ступени не менее 48 см, максимальная грузоподъемность 150 кг, нескользящая крышка педали, максимальный вес 11,6 кг. транспортировку и разгрузку товара осуществляет продавец. образец должен быть согласован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