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ՀՀ-ՊԵԿ-ԷԱՃԱՊՁԲ-25/16-Ա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герба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ՀՀ-ՊԵԿ-ԷԱՃԱՊՁԲ-25/16-Ա</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герба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герба</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ՀՀ-ՊԵԿ-ԷԱՃԱՊՁԲ-25/16-Ա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герба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ՀՀ-ՊԵԿ-ԷԱՃԱՊՁԲ-25/16-Ա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"ՀՀ-ՊԵԿ-ԷԱՃԱՊՁԲ-25/16-Ա"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ՀՀ-ՊԵԿ-ԷԱՃԱՊՁԲ-25/16-Ա*.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"ՀՀ-ՊԵԿ-ԷԱՃԱՊՁԲ-25/16-Ա"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ՀՀ-ՊԵԿ-ԷԱՃԱՊՁԲ-25/16-Ա*.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ՀՀ-ՊԵԿ-ԷԱՃԱՊՁԲ-25/16-Ա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изготовлен из дерева, покрыт лаком, диаметр: 40см*40см, все элементы герба должны быть чётко и ясно видны, с возможностью размещения на стене. Герб РА должен соответствовать Закону «О гербе РА» и постановлению правительства РА № 888-Н от 2 сентября 2016 года ««Об установлении общих технических условий на флаг и герб Республики Армения.
Другие условия:
*Поставляемый товар должен быть новым, неиспользованным, каждый в oтдельной упаковке.
**Транспортировка и разгрузка товара осуществляется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со следующего дня регистрации министерством финансов РА прав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