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ԱԺ ԷԱՃԱՊՁԲ-26/3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2026 թվականի կարիքների համար վառելիքի (բենզին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ԱԺ ԷԱՃԱՊՁԲ-26/3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2026 թվականի կարիքների համար վառելիքի (բենզին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2026 թվականի կարիքների համար վառելիքի (բենզին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ԱԺ 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2026 թվականի կարիքների համար վառելիքի (բենզին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ԱԺ ԷԱՃԱՊՁԲ-26/3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ԱԺ ԷԱՃԱՊՁԲ-26/3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ԱԺ ԷԱՃԱՊՁԲ-26/3»*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Ժողով աշխատակազմ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ԱԺ ԷԱՃԱՊՁԲ-26/3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ԱԺ ԷԱՃԱՊՁԲ-26/3»*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Ժողով աշխատակազմ</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ԱԺ ԷԱՃԱՊՁԲ-26/3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ԱԺ ԷԱՃԱՊՁԲ-26/3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կապարի պարունակությունը 5 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 էթանոլ-5 %, իզոպրոպիլ սպիրտ-10%, իզոբուտիլ սպիրտ-10%, եռաբութիլ սպիրտ-7%, եթերներ (C5 և ավելի)-15%, այլ օքսիդիչներ-10%։ 
Մատակարարումը՝ կտրոնային:
Մասնակիցը պետք է կտրոնային տարբերակով լիցքավորման հնարավորություն ապահովի՝ 
ք. Երևանում և ՀՀ բոլոր մարզերում:
Մասնակիցը  կատարման փուլում պետք է տրամադրի նաև ապրանքների (արտադրանքի) համապատասխանության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համար սահմանվում է առավելագույնը 22-րդ օրացուցային օրը, պայմանագիրը/համաձայնագիրն ուժի մեջ մտնելու օրվանից սկսած,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չորորդ եռամսյակ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