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2025.10.22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ԱԺ ԷԱՃԱՇՁԲ-26/2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Ազգային Ժողով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Մարշալ Բաղրամյան 19</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Ազգային ժողովի 2026 թվականի կարիքների համար տպագրական աշխատանքների (նոթատետրերի և գրիչների)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15:00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Ռուզաննա Հովհաննիսյան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011513435</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gnumner@parliament.am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Ազգային Ժողով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ԱԺ ԷԱՃԱՇՁԲ-26/2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2025.10.22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Ազգային Ժողով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Ազգային Ժողով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Ազգային ժողովի 2026 թվականի կարիքների համար տպագրական աշխատանքների (նոթատետրերի և գրիչների)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Ազգային Ժողով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Ազգային ժողովի 2026 թվականի կարիքների համար տպագրական աշխատանքների (նոթատետրերի և գրիչների)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ԱԺ ԷԱՃԱՇՁԲ-26/2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gnumner@parliament.am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Ազգային ժողովի 2026 թվականի կարիքների համար տպագրական աշխատանքների (նոթատետրերի և գրիչների)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443.18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2025.11.04. 15:00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 ԱԺ ԷԱՃԱՇՁԲ-26/2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 ԱԺ ԷԱՃԱՇՁԲ-26/2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 ԱԺ ԷԱՃԱՇՁԲ-26/2</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 ԱԺ ԷԱՃԱՇՁԲ-26/2»*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ԷԱՃԱՇՁԲ-26/2*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 ԱԺ ԷԱՃԱՇՁԲ-26/2»*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ԷԱՃԱՇՁԲ-26/2*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_10_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տպագրությունը՝ 4+0, 80 գր/մ2 օֆսեթ, թերթերի ամրացումը վերին հատվածում՝ զսպանակով, միջուկը՝ 30 թերթ, տողանի, միջուկի տպագրությունը միակողմանի: 
Կազմը՝ լամինացված, փայլատ 300-350գր: 
Ընդհանուր քանակը՝ 2000 հատ։
Տես՝ կից նկարը․
Տպագրությունը պետք է իրականացվի նոր և չօգտագործված ապրանքներով և նախապես (տեսքը, ձևը, գույնը) համաձայնեցնելով:
Մասնակիցը պարտավոր է անորակ նմուշները, պատվիրատուի կողմից սահմանած ողջամիտ ժամկետում փոխարինելու նորերով։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երկկողմանի ՅՈւ Վի տպագրությամբ։ 
Գնդիկի ծայրը՝ 0.7մմ, թանաքի գույնը՝ կապույտ, միջուկը որակյալ, հիմնական նյութը՝ պլաստիկ, մեխանիզմը՝ ավտոմատ: 
Ընդհանուր քանակը՝ 2000 հատ, որից՝ 500 հատ, գրիչի պատյանը սպիտակ, տպագրությունը կապույտ և 1500 հատ գրիչի պատյանը՝ սև, տպագրությունը սպիտակ։
Schneider K15 կամ Schneider office.
Տես՝ կից նկարը․
Տպագրությունը պետք է իրականացվի նոր և չօգտագործված ապրանքներով և նախապես (տեսքը, ձևը, գույնը) համաձայնեցնելով:
Մասնակիցը պարտավոր է անորակ նմուշները, պատվիրատուի կողմից սահմանած ողջամիտ ժամկետում փոխարինելու նորերով։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