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ԼՈՒՍԱՆԿԱՐՉԱԿԱՆ ՍԱՐՔԻ ԵՎ 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ԼՈՒՍԱՆԿԱՐՉԱԿԱՆ ՍԱՐՔԻ ԵՎ 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ԼՈՒՍԱՆԿԱՐՉԱԿԱՆ ՍԱՐՔԻ ԵՎ 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ԼՈՒՍԱՆԿԱՐՉԱԿԱՆ ՍԱՐՔԻ ԵՎ 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ՊԵԿ-ԷԱՃԱՊՁԲ-2025/9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Ֆոտոխցիկ՝ ընտրությամբ՝ հետևյալ արտադրողներից և մոդելներից - 1 հատ
•  Canon EOS R6 Mark II Mirrorless Camera
•	Լրակազմ՝ 1 հատ RF 24-70 մմ F/2.8 L IS USM LENS, 1 հատ RF 70-200 մմ F/2.8 L IS USM LENS
 • Sony A7 IV
•	Լրակազմ՝ 1 հատ Sony FE 24-70 mm f/2.8 GM II LENS, 
•	1 հատ Sigma 70-200 f/2.8 DG DN OS Sports Lens (Sony E)
 • Nikon Z6 II
•	Լրակազմ՝ 1 հատ Nikkor Z 24-70 mm f/2.8 S II Lens, 
•	1 հատ Nikkor Z 70-200 mm f/2.8 VR S LENS with UV Filter Kit
Լրակազմ՝ ֆոտոխցիկի հետ համատեղելի՝ 160 ԳԲ ծավալով հիշողության քարտ - 2 հատ
•	Տեսակ՝ CFexpress Type A TOUGH կամ CFexpress Type B
•	Տարողունակություն՝ 160 ԳԲ
•	Մատույց՝ PCI-Express 3.0
•	Կարդալ/գրել առավելագույն արագություն՝ 800/700 ՄԲ/վ
•	Գրելու նվազագույն արագություն՝ 400 ՄԲ/վ
•	Աշխատանքային ջերմաստիճան՝ -10 °C-ից 70 °C
•	Դիմացկունություն՝ հարվածների, UV և X-ray ճառագայթների նկատմամբ
Լրակազմ՝ Լիցքավորվող մարտկոցների հավաքածու (AA/HR6 Ni-MH, 2700 mAh) - 8 հատ
 Տիպ՝ Ni-MH (նիկել-մետաղ հիդրիդ)
 Չափս՝ AA/HR6 (ստանդարտ չափ)
 Լարում՝ 1.2 Վ
 Տարողություն՝ առնվազն 2700 mAh, վերալիցքավորվող
Կրկնակի լիցքավորման ցիկլերի քանակ՝ առնվազն 1000 անգամ
Օգտագործման ոլորտ՝ թվային տեսախցիկներ, ֆլեշ սարքեր և այլ բարձր հոսանք պահանջող սարքեր
Մարտկոցների լրակազմում՝ լիցքավորիչ սարք – 1 հատ
Տիպ՝ Լիցքավորիչ սարք AA և AAA չափի Ni-MH / Ni-Cd մարտկոցների համար
Լիցքավորվող մարտկոցների քանակ՝ միաժամանակ առնվազն 4 հատ
Համատեղելիություն՝ AA (HR6), AAA (HR03) Ni-MH և Ni-Cd մարտկոցներ
Մուտքային լարում՝ AC 100–240 Վ, 50/60 Հց
Ելքային լարում՝ DC 1.4 Վ (յուրաքանչյուր ալիքին)
Լիցքավորման կառավարում՝ ավտոմատ անջատում գերլիցքավորման դեպքում։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 - 1 հատ
Հիմնական պարամետրեր՝
Կենտրոնական պրոցեսոր (CPU): Առնվազն 16 միջուկ, հիմնական հաճախականություն ≥ 3 ԳՀց, Intel Core i9 / Xeon կամ AMD Ryzen 9 / Threadripper, կամ համարժեք:
Մայրական սալիկ (Motherboard): Համատեղելի պրոցեսորի բջիջ (Intel LGA1700, AMD AM5 կամ sWRX8), DDR5 աջակցությամբ, Wi-Fi, Bluetooth, առնվազն 4 RAM սլոտ, PCIe 4.0 աջակցությամբ:
Օպերատիվ հիշողություն (RAM): ≥ 32 ԳԲ DDR5, ≥ 5600 ՄՀց, 2×16 ԳԲ կամ համարժեք:
Կոշտ հիշողության կրիչներ (Storage): ≥ 1 ՏԲ NVMe M.2 SSD (հիմնական սկավառակ):
Տեսահարթակ (Graphics Card): ≥ 20 ԳԲ հիշողությամբ, PCIe 4.0, HDMI 2.1a, DisplayPort 1.4a, NVIDIA RTX 4090 կամ համարժեք:
Հովացման համակարգ (Cooling system): Համատեղելի պրոցեսորի բջիջին, TDP ≥ 270 Վտ, ցածր աղմուկով:
Էլեկտրասնուցման մոդուլ (Power Supply): Մոդուլյար, ≥ 1000 Վտ, 80 PLUS Gold վկայացում:
Համակարգչի պատյան (Case): ATX աջակցությամբ, արդյունավետ օդափոխություն, առնվազն 2 նախաօգտագործվող օդափոխիչ:
Պարագաներ.
•	Անլար մկնիկ: USB-C կամ 2.4 ԳՀց, DPI ≥ 4000, անընդմեջ ≥ 8 ժամ աշխատանք:
•	Լարով մկնիկ: USB 2.0+, օպտիկական/լազերային, DPI ≥ 1200:
•	Անլար ստեղնաշար: USB-C կամ Bluetooth 5.0, Full-size կամ TKL/75%, թաղանթային/մեխանիկական, աշխատանքային տևողություն ≥ 120 ժ, համատեղելի Windows/macOS/Android/iOS:
•	Լարով ստեղնաշար: USB 2.0+, լար ≥ 1 մ, պաշտպանված փոշուց և հեղուկից:
Պրոցեսորի լրակազմ՝ 4 ՏԲ ծավալով HDD տեսակի արտաքին սկավառակ - 1 հատ
 Տեսակ: 3.5” կամ 2.5” SATA / USB 3.2 Gen1 կամ Gen2
 Հոսանքի աղբյուր: USB powered կամ արտաքին էլեկտրամատակարարում
 Փոփոխական արագություն: 5400–7200 RPM (եթե 3.5”)
 Փոխանցման արագություն: առնվազն 100 MB/s (USB 3.x)
  Աջակցություն: Plug and Play, Windows/Mac/Linux համատեղելիություն։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≥27 դյույմ
Տեխնոլոգիա՝ IPS կամ Nano IPS
Լուծաչափ՝ ≥ 3840×2160 (4K UHD) 
HDR աջակցություն՝ HDR10 կամ Dolby Vision
Տեսադաշտի անկյուն՝ ≥178°
Պատասխանման ժամանակ՝ ≤5 մվ
Մուտքային ինտերֆեյսներ՝ HDMI 2.0 կամ ավելի բարձր, DisplayPort 1.4 կամ ավելի բարձր
Մարմնի գույն՝ սև, սպիտակ, արծաթագույն կամ համարժեք։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Խորենացի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Խորենացի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Խորենացի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