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офисного оборудования и перегородки для нужд Инспекционного органа по надзору за рынком при Канцелярии Премьер-министра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офисного оборудования и перегородки для нужд Инспекционного органа по надзору за рынком при Канцелярии Премьер-министра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офисного оборудования и перегородки для нужд Инспекционного органа по надзору за рынком при Канцелярии Премьер-министра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офисного оборудования и перегородки для нужд Инспекционного органа по надзору за рынком при Канцелярии Премьер-министра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ՎԱՇՎՏՄ-ԷԱՃԱՊՁԲ-25/24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установленные Соглашением, переходят к Инспекционному органу по надзору за рынком, за исключением финансовых функций, исходя из требований статей 5 и 18 Закона Республики Армения «О инспектирующих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черного цвета, обитое. Крестовина изготовлена из пяти железных подлокотников с покрытием из натурального дерева. Обивка, включая спинку и сиденье, выполнена из натуральной кожи. Подлокотники деревянные. Механизм работы: подъем, опускание и качание. Сиденье и спинка изготовлены из цельной фанеры. Наполнитель кресла: губка плотностью не менее 22 кг/м³ и толщиной не менее 10 см. Допустимая нагрузка до 120 кг. Глубина сиденья: 50 см +/- 2 см. Ширина сиденья и спинки: 53 см +/- 2 см. Высота спинки от сиденья: 70 см +/- 2 см. Гарантийный срок: не менее 365 дней с даты поставки. В течение гарантийного срока обнаруженные дефекты должны быть устранены на месте (замена деталей) или заменены новыми.
Транспортировка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круглый, изготовлен из стекла толщиной не менее 7-10 мм, диаметром не менее 70 см, тёмного цвета, вид прутков согласовывается с заказчиком. Гарантийный срок: не менее 365 дней с даты поставки. Дефекты, возникшие в течение гарантийного срока, должны быть устранены на месте (замена деталей) или заменены на новые.
Транспортировка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высотой 200 см, шириной 130 см, глубиной 50 см, с основанием 5-7 см. Цвет должен быть согласован с заказчиком заранее. Шкаф должен быть изготовлен из профилированного МДФ. Шкаф должен быть двухдверным, размером не менее 193 х 65 см, с внутренней горизонтальной полкой шириной 20 см, под которой на 15 см должна быть штанга для вешалок для одежды (горизонтальная).
Гарантийный срок: не менее 365 дней с даты поставки. Любые дефекты, выявленные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должен иметь высоту не менее 200 см, ширину 130 см, глубину 50 см +/- 1 см, основание 5-7 см. Цвет и внешний вид должны быть предварительно согласованы с заказчиком. Изготовлен из шпонированного МДФ. Проём не менее 143x130 см по центру, с горизонтальными полками внутри, по одной стеклянной дверце с правой и левой стороны проёма, дверцы соответствующей ширины высотой не менее 50 см внизу. С полками в закрытых частях, по желанию заказчика.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Демонтаж и монтаж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размеры (ДxШxВ): 210x92x85 см +/-5. Нераскладной, наполнитель: полиуретан, обивка: кожа. Цвет и дизайн по согласованию с заказчиком. Гарантия 3 года. Доставка и установка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из ламината, размеры: не менее ШX ДX Д: 530 см Х 275 см Х 42,5 см, с полками внизу и вверху, со встроенной дверцей /ламинат/ не менее 100 см Х 220 см, 6 полок внизу и вверху, высота не менее 50-60 см с дверцами, размеры полок: глубина: не менее 42,5 см, длина: не менее 60 см, посередине: не менее 80 см свободная стена для флага. Между верхней и нижней полками логотип SHTM и герб RA на ламинате, диаметр которого не менее 45-50 см. Цвет и внешний вид согласовываются с заказчиком. Установка поставщиком. Гарантийный срок: не менее 365 дней с даты поставки. Дефекты, появившиеся в течение гарантийного срока, должны быть устранены на месте (замена деталей) или заменены новыми.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со дня вступления в силу соглашения, заключаемого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