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25մլ/ժամ մմ  Hg, թաղանթի նյութը՝ սինթետիկ, արդյունավետ մակերեսը 2,0մ2, թաղանթի հաստությունը 40 մկմ, ներքին տրամաչափը 200 մկմ, լցման ծավալը 110մլ, մանրէազերծման մեթոդը գամմա ճառագայթում։ Գործող Fresenius Medikal Care  4008S սարքին համապատասխան։  ISO և  CE սերտիֆիկատներ առկա են:
Պահպանման ժամկետները և չափի միավորոները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 մանրէազերծման մեթոդը՝ ճառագայթմամբ մանրէազերծում, չի պարունակում լատեքս։ ISO և  CE սերտիֆիկատներն առկա են: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"Novoline BL36R կամ Vital BLU023-E կամ համարժեք
Արյունատար մագիստրալներ կամ արյան հոսքագծեր, որոնք կազմված են զարկերակային և երակային գծերից (ազարկերակ-անոթ լրակազմ, որոնք ունեն համապատասխան գունավորում՝ կարմիր, կապույտ): 
Զարկերակյաին և երակային մագիստրալների ճնշման չափման գծեր՝ հիդրոֆոբ ֆիլտրերով
Զարկերային հատվածում օդածուղակի առկայություն
Զարկերակային հատվածում հեպարինիզացիայի համար նախատեսված առանձին խողովակի առկայություն իր փականով
Երակի տվիչներին միացնող խողովակի արտաքին տրամագիծը ոչ պակաս քան 5.5մմ, երկարությունը ոչ պակաս 50սմ
Զարկերակի տվիչներին միացնող խողովակի արտաքին տրամագիծը ոչ պակաս քան 4մմ, երկարությունը ոչ պակաս 40սմ
Երակային գծի վերջում առկա է ստերիլ տոպրակ։
Խողովակը փափուկ է, թափանցիկ, հարթ և  չխճճվող ,ինչը ապահովում է  լավ  հոսքը  խողովակների ներսում և պատրատված լինի DEHP Free նյութից:
Պոմպային հատվածի չափսերը՝ 8x12x350մմ, երակային օդածուղակի տրամագիծ 22մմ, լցման ծավալը 160մլ +-10%, 
Պետք է միաժամանակ համապատասխանի Baxter/Gambro AK98 սարքերին
Մանրէազերծման մեթոդը՝ գամմա ճառագայթմամբ 
ISO 13485 և CE  Mark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720 օգտագործվում է թթվային (ցիտրատային) կոնցետրատի հետ միասին հեմոդիալիզի Baxter AK98 ապարատով ,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650 գր։
CE Mark 93/42 որակի վկայականի առկայություն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սարգավորման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5 կամ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թթվայինԽտանյութի բաղադրությունը՝մմոլ/լ Na+ 138 մմոլ/լ, HCO3- 32մմոլ/լ, K+ 2մմոլ/լ; Ca++ 1,75մմոլ/լ; Mg++ 0.50 մմոլ/լ; Cl- 106.5 մմոլ/լ:Ացետատ- 6.00 մմոլ/լ։ 1 արկղը համարժեք է 100 լիտր լուծույթին։
Որակի սերտիֆիկատների առկայություն: Fresenius Medical Care 4008S սարքին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23 մլ/ժամ մմ  Hg, թաղանթի նյութը՝ սինթետիկ, արդյունավետ մակերեսը 1,8մ2, թաղանթի հաստությունը 40 մկմ, ներքին տրամաչափը 200 մկմ, լցման ծավալը 100մլ, մանրէազերծման մեթոդը գամմա ճառագայթում։ Գործող Fresenius Medikal Care  4008S սարքին համապատասխան։  ISO և  CE սերտիֆիկատներ առկա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բաղադրությունը՝(Na+ \ HCO3 -  մմոլ/լ)` 1000\1000Լիտր խտանյութ/արկղ 400,1 արկղը համարժեք է 400 լիտր լուծույթին:Որակի սերտիֆիկատների առկայություն Գործող՝ Fresenius Medical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Չյոդացված աղ  , գրանուլացված նախատեսված հեմոդիալիզի համար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5լիտրանոց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Լ-17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3 շերտ թաղանթով 2.1-2.2  Լ-21 /Համատեղելի BAXTER AK 98 -ի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5լիտրանոոց տարաներով /Համատեղելի FREZENIUS 4008S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/Wego,FREZENIUS կամ Baxter /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/Wego,FREZENIUS կամ Baxter / G17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նխտեսվում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