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2026-03</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25մլ/ժամ մմ  Hg, թաղանթի նյութը՝ սինթետիկ, արդյունավետ մակերեսը 2,0մ2, թաղանթի հաստությունը 40 մկմ, ներքին տրամաչափը 200 մկմ, լցման ծավալը 110մլ,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 մանրէազերծման մեթոդը՝ ճառագայթմամբ մանրէազերծում, չի պարունակում լատեքս։ ISO և  CE սերտիֆիկատներն առկա են: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"Novoline BL36R կամ Vital BLU023-E կամ համարժեք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Երակի տվիչներին միացնող խողովակի արտաքին տրամագիծը ոչ պակաս քան 5.5մմ, երկարությունը ոչ պակաս 50սմ
Զարկերակի տվիչներին միացնող խողովակի արտաքին տրամագիծը ոչ պակաս քան 4մմ, երկարությունը ոչ պակաս 40սմ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միաժամանակ համապատասխանի Baxter/Gambro AK98 սարքերին
Մանրէազերծման մեթոդը՝ գամմա ճառագայթմամբ 
ISO 13485 և CE  Mark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720 օգտագործվում է թթվային (ցիտրատային) կոնցետրատի հետ միասին հեմոդիալիզի Baxter AK98 ապարատով ,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650 գր։
CE Mark 93/42 որակի վկայականի առկայություն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5 կամ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թթվայինԽտանյութի բաղադրությունը՝մմոլ/լ Na+ 138 մմոլ/լ, HCO3- 32մմոլ/լ, K+ 2մմոլ/լ; Ca++ 1,75մմոլ/լ; Mg++ 0.50 մմոլ/լ; Cl- 106.5 մմոլ/լ:Ացետատ- 6.00 մմոլ/լ։ 1 արկղը համարժեք է 100 լիտր լուծույթին։
Որակի սերտիֆիկատների առկայություն: Fresenius Medical Care 4008S սարքին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23 մլ/ժամ մմ  Hg, թաղանթի նյութը՝ սինթետիկ, արդյունավետ մակերեսը 1,8մ2, թաղանթի հաստությունը 40 մկմ, ներքին տրամաչափը 200 մկմ, լցման ծավալը 100մլ,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բաղադրությունը՝(Na+ \ HCO3 -  մմոլ/լ)` 1000\1000Լիտր խտանյութ/արկղ 400,1 արկղը համարժեք է 400 լիտր լուծույթին:Որակի սերտիֆիկատների առկայություն Գործող՝ Fresenius Medical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Չյոդացված աղ  , գրանուլացված նախատեսված հեմոդիալիզի համար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5լիտրանոց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Լ-17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2.1-2.2  Լ-21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5լիտրանոոց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